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BD" w:rsidRPr="00BE3FF6" w:rsidRDefault="00F11897" w:rsidP="00F11897">
      <w:pPr>
        <w:spacing w:after="0"/>
        <w:jc w:val="center"/>
        <w:rPr>
          <w:b/>
        </w:rPr>
      </w:pPr>
      <w:r w:rsidRPr="00BE3FF6">
        <w:rPr>
          <w:b/>
        </w:rPr>
        <w:t xml:space="preserve">Итоги проделанной работы мэра города Бишкек А.Э. </w:t>
      </w:r>
      <w:proofErr w:type="spellStart"/>
      <w:r w:rsidRPr="00BE3FF6">
        <w:rPr>
          <w:b/>
        </w:rPr>
        <w:t>Суракматова</w:t>
      </w:r>
      <w:proofErr w:type="spellEnd"/>
    </w:p>
    <w:p w:rsidR="00F11897" w:rsidRPr="00BE3FF6" w:rsidRDefault="00F11897" w:rsidP="00552DC1">
      <w:pPr>
        <w:spacing w:after="0"/>
        <w:jc w:val="center"/>
        <w:rPr>
          <w:b/>
        </w:rPr>
      </w:pPr>
      <w:r w:rsidRPr="00BE3FF6">
        <w:rPr>
          <w:b/>
        </w:rPr>
        <w:t>в сфере транспорта и муниципальной собственности</w:t>
      </w:r>
    </w:p>
    <w:p w:rsidR="00C301DC" w:rsidRPr="00BE3FF6" w:rsidRDefault="00C301DC" w:rsidP="00F11897">
      <w:pPr>
        <w:spacing w:after="0"/>
        <w:jc w:val="center"/>
        <w:rPr>
          <w:b/>
          <w:i/>
        </w:rPr>
      </w:pPr>
    </w:p>
    <w:p w:rsidR="00B560C6" w:rsidRPr="00BE3FF6" w:rsidRDefault="00F11897" w:rsidP="00467D53">
      <w:pPr>
        <w:pStyle w:val="a9"/>
        <w:numPr>
          <w:ilvl w:val="0"/>
          <w:numId w:val="1"/>
        </w:numPr>
        <w:jc w:val="center"/>
        <w:rPr>
          <w:b/>
        </w:rPr>
      </w:pPr>
      <w:r w:rsidRPr="00BE3FF6">
        <w:rPr>
          <w:b/>
        </w:rPr>
        <w:t>Транспортная политика</w:t>
      </w:r>
    </w:p>
    <w:p w:rsidR="00B560C6" w:rsidRPr="00BE3FF6" w:rsidRDefault="00B560C6" w:rsidP="00467D53">
      <w:pPr>
        <w:spacing w:after="0"/>
        <w:ind w:firstLine="708"/>
      </w:pPr>
      <w:r w:rsidRPr="00BE3FF6">
        <w:t xml:space="preserve">В целях повышения качества и комфорта перевозок граждан на общественном транспорте </w:t>
      </w:r>
      <w:r w:rsidRPr="00BE3FF6">
        <w:rPr>
          <w:b/>
        </w:rPr>
        <w:t xml:space="preserve">в апреле 2019 года приобретено 60 единиц автобусов </w:t>
      </w:r>
      <w:r w:rsidRPr="00BE3FF6">
        <w:t>компании «</w:t>
      </w:r>
      <w:proofErr w:type="spellStart"/>
      <w:r w:rsidRPr="00BE3FF6">
        <w:t>Zhengzhouyutongbus</w:t>
      </w:r>
      <w:proofErr w:type="spellEnd"/>
      <w:r w:rsidRPr="00BE3FF6">
        <w:t xml:space="preserve"> </w:t>
      </w:r>
      <w:proofErr w:type="spellStart"/>
      <w:r w:rsidRPr="00BE3FF6">
        <w:t>Co</w:t>
      </w:r>
      <w:proofErr w:type="spellEnd"/>
      <w:r w:rsidRPr="00BE3FF6">
        <w:t xml:space="preserve">., </w:t>
      </w:r>
      <w:proofErr w:type="spellStart"/>
      <w:r w:rsidRPr="00BE3FF6">
        <w:t>Ltd</w:t>
      </w:r>
      <w:proofErr w:type="spellEnd"/>
      <w:r w:rsidRPr="00BE3FF6">
        <w:t>», работающих на газовом топливе (экол</w:t>
      </w:r>
      <w:r w:rsidR="00467D53" w:rsidRPr="00BE3FF6">
        <w:t>огическая составляющая проекта) и в</w:t>
      </w:r>
      <w:r w:rsidRPr="00BE3FF6">
        <w:t xml:space="preserve">осстановлены городские маршруты № 36 и № 48. </w:t>
      </w:r>
    </w:p>
    <w:p w:rsidR="00F11897" w:rsidRPr="00BE3FF6" w:rsidRDefault="00B560C6" w:rsidP="00A516E5">
      <w:pPr>
        <w:spacing w:after="0"/>
        <w:ind w:firstLine="708"/>
      </w:pPr>
      <w:r w:rsidRPr="00BE3FF6">
        <w:t xml:space="preserve">Для </w:t>
      </w:r>
      <w:r w:rsidR="00F11897" w:rsidRPr="00BE3FF6">
        <w:t xml:space="preserve">улучшения транспортной системы столицы </w:t>
      </w:r>
      <w:r w:rsidR="00F11897" w:rsidRPr="00BE3FF6">
        <w:rPr>
          <w:b/>
        </w:rPr>
        <w:t xml:space="preserve">реализован проект системы электронного </w:t>
      </w:r>
      <w:proofErr w:type="spellStart"/>
      <w:r w:rsidR="00F11897" w:rsidRPr="00BE3FF6">
        <w:rPr>
          <w:b/>
        </w:rPr>
        <w:t>билетирования</w:t>
      </w:r>
      <w:proofErr w:type="spellEnd"/>
      <w:r w:rsidR="00F11897" w:rsidRPr="00BE3FF6">
        <w:rPr>
          <w:b/>
        </w:rPr>
        <w:t xml:space="preserve"> в общественном транспорте города Бишкек</w:t>
      </w:r>
      <w:r w:rsidR="00A516E5" w:rsidRPr="00BE3FF6">
        <w:rPr>
          <w:b/>
        </w:rPr>
        <w:t xml:space="preserve"> </w:t>
      </w:r>
      <w:r w:rsidR="00A516E5" w:rsidRPr="00BE3FF6">
        <w:rPr>
          <w:rFonts w:eastAsia="Times New Roman"/>
          <w:lang w:eastAsia="ru-RU"/>
        </w:rPr>
        <w:t xml:space="preserve">в рамках </w:t>
      </w:r>
      <w:r w:rsidR="00F11897" w:rsidRPr="00BE3FF6">
        <w:rPr>
          <w:rFonts w:eastAsia="Times New Roman"/>
          <w:lang w:eastAsia="ru-RU"/>
        </w:rPr>
        <w:t>государст</w:t>
      </w:r>
      <w:r w:rsidR="00A516E5" w:rsidRPr="00BE3FF6">
        <w:rPr>
          <w:rFonts w:eastAsia="Times New Roman"/>
          <w:lang w:eastAsia="ru-RU"/>
        </w:rPr>
        <w:t xml:space="preserve">венно-частного партнерства (компания «BPC </w:t>
      </w:r>
      <w:proofErr w:type="spellStart"/>
      <w:r w:rsidR="00A516E5" w:rsidRPr="00BE3FF6">
        <w:rPr>
          <w:rFonts w:eastAsia="Times New Roman"/>
          <w:lang w:eastAsia="ru-RU"/>
        </w:rPr>
        <w:t>Banking</w:t>
      </w:r>
      <w:proofErr w:type="spellEnd"/>
      <w:r w:rsidR="00A516E5" w:rsidRPr="00BE3FF6">
        <w:rPr>
          <w:rFonts w:eastAsia="Times New Roman"/>
          <w:lang w:eastAsia="ru-RU"/>
        </w:rPr>
        <w:t xml:space="preserve"> </w:t>
      </w:r>
      <w:proofErr w:type="spellStart"/>
      <w:r w:rsidR="00A516E5" w:rsidRPr="00BE3FF6">
        <w:rPr>
          <w:rFonts w:eastAsia="Times New Roman"/>
          <w:lang w:eastAsia="ru-RU"/>
        </w:rPr>
        <w:t>Technologies</w:t>
      </w:r>
      <w:proofErr w:type="spellEnd"/>
      <w:r w:rsidR="00A516E5" w:rsidRPr="00BE3FF6">
        <w:rPr>
          <w:rFonts w:eastAsia="Times New Roman"/>
          <w:lang w:eastAsia="ru-RU"/>
        </w:rPr>
        <w:t>»)</w:t>
      </w:r>
      <w:r w:rsidR="00F11897" w:rsidRPr="00BE3FF6">
        <w:rPr>
          <w:rFonts w:eastAsia="Times New Roman"/>
          <w:lang w:eastAsia="ru-RU"/>
        </w:rPr>
        <w:t>.</w:t>
      </w:r>
    </w:p>
    <w:p w:rsidR="009230A7" w:rsidRPr="00BE3FF6" w:rsidRDefault="00F11897" w:rsidP="009230A7">
      <w:pPr>
        <w:spacing w:after="0"/>
        <w:ind w:firstLine="708"/>
        <w:rPr>
          <w:rFonts w:eastAsia="Times New Roman"/>
          <w:lang w:eastAsia="ru-RU"/>
        </w:rPr>
      </w:pPr>
      <w:r w:rsidRPr="00BE3FF6">
        <w:rPr>
          <w:rFonts w:eastAsia="Times New Roman"/>
          <w:lang w:eastAsia="ru-RU"/>
        </w:rPr>
        <w:t>Целью указанного проекта является внедрение электронной (безналичной) системы оплаты за проезд в общественном транспорте города Бишкек посредством электронных карт, что позволит повысить безопасность и уровень комфорта поездок в общественном транспорте, обеспечит прозрачность поступления платежей за пр</w:t>
      </w:r>
      <w:r w:rsidR="009230A7" w:rsidRPr="00BE3FF6">
        <w:rPr>
          <w:rFonts w:eastAsia="Times New Roman"/>
          <w:lang w:eastAsia="ru-RU"/>
        </w:rPr>
        <w:t>оезд в общественном транспорте.</w:t>
      </w:r>
    </w:p>
    <w:p w:rsidR="009230A7" w:rsidRPr="00BE3FF6" w:rsidRDefault="009230A7" w:rsidP="009230A7">
      <w:pPr>
        <w:spacing w:after="0"/>
        <w:ind w:firstLine="708"/>
        <w:rPr>
          <w:rFonts w:eastAsia="Times New Roman"/>
          <w:lang w:eastAsia="ru-RU"/>
        </w:rPr>
      </w:pPr>
      <w:r w:rsidRPr="00BE3FF6">
        <w:t>В настоящее время ведется работа по приемке в эксплуатацию электронной системы и раздаче льготным категориям граждан электронных карт (пенсионеры, инвалиды, школьники).</w:t>
      </w:r>
    </w:p>
    <w:p w:rsidR="009230A7" w:rsidRPr="00BE3FF6" w:rsidRDefault="009230A7" w:rsidP="009230A7">
      <w:pPr>
        <w:tabs>
          <w:tab w:val="left" w:pos="1276"/>
        </w:tabs>
        <w:spacing w:after="0"/>
        <w:ind w:firstLine="708"/>
      </w:pPr>
      <w:r w:rsidRPr="00BE3FF6">
        <w:t>После полного завершения проекта, планируется внедрить систему «</w:t>
      </w:r>
      <w:proofErr w:type="gramStart"/>
      <w:r w:rsidRPr="00BE3FF6">
        <w:t>Электронное</w:t>
      </w:r>
      <w:proofErr w:type="gramEnd"/>
      <w:r w:rsidRPr="00BE3FF6">
        <w:t xml:space="preserve"> </w:t>
      </w:r>
      <w:proofErr w:type="spellStart"/>
      <w:r w:rsidRPr="00BE3FF6">
        <w:t>билетирование</w:t>
      </w:r>
      <w:proofErr w:type="spellEnd"/>
      <w:r w:rsidRPr="00BE3FF6">
        <w:t xml:space="preserve">» в </w:t>
      </w:r>
      <w:proofErr w:type="spellStart"/>
      <w:r w:rsidRPr="00BE3FF6">
        <w:t>микроавтобусных</w:t>
      </w:r>
      <w:proofErr w:type="spellEnd"/>
      <w:r w:rsidRPr="00BE3FF6">
        <w:t xml:space="preserve"> маршрутах.</w:t>
      </w:r>
    </w:p>
    <w:p w:rsidR="009230A7" w:rsidRPr="00BE3FF6" w:rsidRDefault="009230A7" w:rsidP="009230A7">
      <w:pPr>
        <w:spacing w:after="0"/>
        <w:rPr>
          <w:rFonts w:eastAsia="Times New Roman"/>
          <w:lang w:eastAsia="ru-RU"/>
        </w:rPr>
      </w:pPr>
    </w:p>
    <w:p w:rsidR="00F11897" w:rsidRPr="00BE3FF6" w:rsidRDefault="00A516E5" w:rsidP="00A516E5">
      <w:pPr>
        <w:ind w:firstLine="708"/>
      </w:pPr>
      <w:r w:rsidRPr="00BE3FF6">
        <w:t xml:space="preserve">При этом пассажиропоток пассажирских перевозок общественного транспорта по итогам отчетного периода составил 94281,5 т., </w:t>
      </w:r>
      <w:r w:rsidR="00E61F57" w:rsidRPr="00BE3FF6">
        <w:t>(</w:t>
      </w:r>
      <w:r w:rsidRPr="00BE3FF6">
        <w:t>аналогичн</w:t>
      </w:r>
      <w:r w:rsidR="00E61F57" w:rsidRPr="00BE3FF6">
        <w:t>ый период</w:t>
      </w:r>
      <w:r w:rsidRPr="00BE3FF6">
        <w:t xml:space="preserve"> 2019 года </w:t>
      </w:r>
      <w:r w:rsidR="00E61F57" w:rsidRPr="00BE3FF6">
        <w:t xml:space="preserve">- </w:t>
      </w:r>
      <w:r w:rsidRPr="00BE3FF6">
        <w:t>1199898,4 т.</w:t>
      </w:r>
      <w:r w:rsidR="00E61F57" w:rsidRPr="00BE3FF6">
        <w:t>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1"/>
        <w:gridCol w:w="3938"/>
        <w:gridCol w:w="2322"/>
        <w:gridCol w:w="2074"/>
      </w:tblGrid>
      <w:tr w:rsidR="00A516E5" w:rsidRPr="00BE3FF6" w:rsidTr="00A6189E">
        <w:tc>
          <w:tcPr>
            <w:tcW w:w="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16E5" w:rsidRPr="00BE3FF6" w:rsidRDefault="00A516E5" w:rsidP="0090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перевозчиков</w:t>
            </w: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пассажиров</w:t>
            </w:r>
          </w:p>
        </w:tc>
      </w:tr>
      <w:tr w:rsidR="00A516E5" w:rsidRPr="00BE3FF6" w:rsidTr="00A6189E">
        <w:tc>
          <w:tcPr>
            <w:tcW w:w="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A516E5" w:rsidRPr="00BE3FF6" w:rsidTr="00A6189E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МП «БПАТП»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14903,3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7228,5</w:t>
            </w:r>
          </w:p>
        </w:tc>
      </w:tr>
      <w:tr w:rsidR="00A516E5" w:rsidRPr="00BE3FF6" w:rsidTr="00A6189E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МП «БТУ»</w:t>
            </w: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16267,0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9255,4</w:t>
            </w:r>
          </w:p>
        </w:tc>
      </w:tr>
      <w:tr w:rsidR="00A516E5" w:rsidRPr="00BE3FF6" w:rsidTr="00A6189E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Микроавтобусы и частные автобусы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88803,0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77797,6</w:t>
            </w:r>
          </w:p>
        </w:tc>
      </w:tr>
      <w:tr w:rsidR="00A516E5" w:rsidRPr="00BE3FF6" w:rsidTr="00A6189E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119898,4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E5" w:rsidRPr="00BE3FF6" w:rsidRDefault="00A516E5" w:rsidP="0090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sz w:val="24"/>
                <w:szCs w:val="24"/>
              </w:rPr>
              <w:t>94281,5</w:t>
            </w:r>
          </w:p>
        </w:tc>
      </w:tr>
    </w:tbl>
    <w:p w:rsidR="00C301DC" w:rsidRPr="00BE3FF6" w:rsidRDefault="00C301DC"/>
    <w:p w:rsidR="00203753" w:rsidRPr="00BE3FF6" w:rsidRDefault="000D0AFA" w:rsidP="00467D53">
      <w:pPr>
        <w:pStyle w:val="a9"/>
        <w:numPr>
          <w:ilvl w:val="0"/>
          <w:numId w:val="1"/>
        </w:numPr>
        <w:spacing w:after="0"/>
        <w:jc w:val="center"/>
        <w:rPr>
          <w:b/>
        </w:rPr>
      </w:pPr>
      <w:r w:rsidRPr="00BE3FF6">
        <w:rPr>
          <w:b/>
        </w:rPr>
        <w:t xml:space="preserve">Земельные правоотношения </w:t>
      </w:r>
      <w:r w:rsidR="00203753" w:rsidRPr="00BE3FF6">
        <w:rPr>
          <w:b/>
        </w:rPr>
        <w:t>и м</w:t>
      </w:r>
      <w:r w:rsidR="00B560C6" w:rsidRPr="00BE3FF6">
        <w:rPr>
          <w:b/>
        </w:rPr>
        <w:t>униципальное имущество</w:t>
      </w:r>
    </w:p>
    <w:p w:rsidR="00C301DC" w:rsidRPr="00BE3FF6" w:rsidRDefault="00C301DC" w:rsidP="00C301DC">
      <w:pPr>
        <w:spacing w:after="0"/>
        <w:jc w:val="center"/>
        <w:rPr>
          <w:b/>
        </w:rPr>
      </w:pPr>
    </w:p>
    <w:p w:rsidR="00DE7B68" w:rsidRPr="00BE3FF6" w:rsidRDefault="00203753" w:rsidP="00552DC1">
      <w:pPr>
        <w:spacing w:after="0"/>
        <w:ind w:firstLine="708"/>
      </w:pPr>
      <w:proofErr w:type="gramStart"/>
      <w:r w:rsidRPr="00BE3FF6">
        <w:t>В целях оптимизации земельных правоотношений, искоренения коррупционных элементов проведены мероприятия по совершенствованию нормативной-правовой базы в</w:t>
      </w:r>
      <w:r w:rsidR="00552DC1" w:rsidRPr="00BE3FF6">
        <w:t xml:space="preserve"> сфере земельных правоотношений, м</w:t>
      </w:r>
      <w:r w:rsidRPr="00BE3FF6">
        <w:t xml:space="preserve">эрией города Бишкек инициировано внесение проектов постановлений в представительный орган власти  об утверждении порядка предоставления муниципальных земельных участков во временное землепользование, </w:t>
      </w:r>
      <w:r w:rsidRPr="00BE3FF6">
        <w:lastRenderedPageBreak/>
        <w:t xml:space="preserve">выкупа в собственность земельных участков, ранее предоставленных под возведение многоквартирных домов в пользование, и </w:t>
      </w:r>
      <w:r w:rsidR="00DE7B68" w:rsidRPr="00BE3FF6">
        <w:t>так далее</w:t>
      </w:r>
      <w:r w:rsidRPr="00BE3FF6">
        <w:t>.</w:t>
      </w:r>
      <w:proofErr w:type="gramEnd"/>
    </w:p>
    <w:p w:rsidR="00AA7122" w:rsidRPr="00BE3FF6" w:rsidRDefault="00DE7B68" w:rsidP="00552DC1">
      <w:pPr>
        <w:spacing w:after="0"/>
        <w:ind w:firstLine="708"/>
      </w:pPr>
      <w:proofErr w:type="gramStart"/>
      <w:r w:rsidRPr="00BE3FF6">
        <w:t xml:space="preserve">Представительным органом власти по инициированию мэрии города Бишкек под руководством действующего мэра столицы утверждено шесть постановлений об утверждении соответствующих по направлениям положений, применяемых субъектами земельных правоотношений, где прозрачно и подробно </w:t>
      </w:r>
      <w:r w:rsidR="00BE3FF6" w:rsidRPr="00BE3FF6">
        <w:t>регламентирован</w:t>
      </w:r>
      <w:r w:rsidRPr="00BE3FF6">
        <w:t>, наприм</w:t>
      </w:r>
      <w:r w:rsidR="003C1BB7">
        <w:t xml:space="preserve">ер, </w:t>
      </w:r>
      <w:r w:rsidRPr="00BE3FF6">
        <w:t>порядок формирования земельных участков под различные назначения, рассмотрен порядок проведения торгов в современном формате электронного аукциона, раскрыт порядок предоставления дополнительных земельных участков с критериями относительно площадей участков, раскрыт</w:t>
      </w:r>
      <w:proofErr w:type="gramEnd"/>
      <w:r w:rsidRPr="00BE3FF6">
        <w:t xml:space="preserve"> </w:t>
      </w:r>
      <w:r w:rsidR="00BE3FF6" w:rsidRPr="00BE3FF6">
        <w:t>механизм</w:t>
      </w:r>
      <w:r w:rsidRPr="00BE3FF6">
        <w:t xml:space="preserve"> предоставления согласий арендодателем на передачу прав землепользования на ос</w:t>
      </w:r>
      <w:r w:rsidR="00BE3FF6" w:rsidRPr="00BE3FF6">
        <w:t>т</w:t>
      </w:r>
      <w:r w:rsidRPr="00BE3FF6">
        <w:t>авшийся срок пользования и прочие актуальные моменты.</w:t>
      </w:r>
      <w:r w:rsidR="00203753" w:rsidRPr="00BE3FF6">
        <w:t xml:space="preserve"> </w:t>
      </w:r>
    </w:p>
    <w:p w:rsidR="00552DC1" w:rsidRDefault="00552DC1" w:rsidP="00C301DC">
      <w:pPr>
        <w:spacing w:after="0"/>
      </w:pPr>
    </w:p>
    <w:p w:rsidR="003C1BB7" w:rsidRPr="008858F7" w:rsidRDefault="003C1BB7" w:rsidP="003C1BB7">
      <w:pPr>
        <w:spacing w:after="0"/>
        <w:jc w:val="center"/>
        <w:rPr>
          <w:b/>
          <w:sz w:val="24"/>
          <w:szCs w:val="24"/>
        </w:rPr>
      </w:pPr>
      <w:r w:rsidRPr="008858F7">
        <w:rPr>
          <w:b/>
          <w:sz w:val="24"/>
          <w:szCs w:val="24"/>
        </w:rPr>
        <w:t xml:space="preserve">Таблица </w:t>
      </w:r>
    </w:p>
    <w:p w:rsidR="003C1BB7" w:rsidRPr="008858F7" w:rsidRDefault="003C1BB7" w:rsidP="003C1BB7">
      <w:pPr>
        <w:jc w:val="center"/>
        <w:rPr>
          <w:sz w:val="24"/>
          <w:szCs w:val="24"/>
        </w:rPr>
      </w:pPr>
      <w:r w:rsidRPr="008858F7">
        <w:rPr>
          <w:sz w:val="24"/>
          <w:szCs w:val="24"/>
        </w:rPr>
        <w:t>по принятым положениям в сфере землепользования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2717"/>
        <w:gridCol w:w="2008"/>
        <w:gridCol w:w="2007"/>
        <w:gridCol w:w="2164"/>
      </w:tblGrid>
      <w:tr w:rsidR="003C1BB7" w:rsidRPr="008858F7" w:rsidTr="00F6546E">
        <w:tc>
          <w:tcPr>
            <w:tcW w:w="534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БГК</w:t>
            </w:r>
          </w:p>
        </w:tc>
        <w:tc>
          <w:tcPr>
            <w:tcW w:w="2977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НПА</w:t>
            </w:r>
          </w:p>
        </w:tc>
        <w:tc>
          <w:tcPr>
            <w:tcW w:w="3196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в постановлении</w:t>
            </w:r>
          </w:p>
        </w:tc>
      </w:tr>
      <w:tr w:rsidR="003C1BB7" w:rsidRPr="008858F7" w:rsidTr="00F6546E">
        <w:tc>
          <w:tcPr>
            <w:tcW w:w="534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(продление, переход)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о порядке заключения договора аренды на новый срок, предоставления согласия на передачу и прекращение прав временного пользования земельными участками, находящимися в муниципальной собственности города Бишкека</w:t>
            </w:r>
          </w:p>
        </w:tc>
        <w:tc>
          <w:tcPr>
            <w:tcW w:w="2551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14 января 2020 г. 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№ 140</w:t>
            </w:r>
          </w:p>
        </w:tc>
        <w:tc>
          <w:tcPr>
            <w:tcW w:w="2977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вступило в силу, положение действует в установленном порядке</w:t>
            </w:r>
          </w:p>
        </w:tc>
        <w:tc>
          <w:tcPr>
            <w:tcW w:w="3196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Разрабатывается проект постановления по передаче прав временного пользования в залог</w:t>
            </w:r>
          </w:p>
        </w:tc>
      </w:tr>
      <w:tr w:rsidR="003C1BB7" w:rsidRPr="008858F7" w:rsidTr="00F6546E">
        <w:tc>
          <w:tcPr>
            <w:tcW w:w="534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(выкуп)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о порядке выкупа земельных участков, ранее предоставленных во временное (срочное) пользование на условиях аренды под проектирование и строительство многоквартирных домов в городе Бишкеке</w:t>
            </w:r>
          </w:p>
        </w:tc>
        <w:tc>
          <w:tcPr>
            <w:tcW w:w="2551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14 января 2020 г.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</w:tc>
        <w:tc>
          <w:tcPr>
            <w:tcW w:w="2977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вступило в силу</w:t>
            </w:r>
          </w:p>
        </w:tc>
        <w:tc>
          <w:tcPr>
            <w:tcW w:w="3196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В БГК внесен проект постановления о внесении изменений в части определения независимого оценщика</w:t>
            </w:r>
          </w:p>
        </w:tc>
      </w:tr>
      <w:tr w:rsidR="003C1BB7" w:rsidRPr="008858F7" w:rsidTr="00F6546E">
        <w:tc>
          <w:tcPr>
            <w:tcW w:w="534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(предоставление земля)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порядке предоставления земельных участков в срочное (временное) пользование на условиях аренды в городе Бишкеке</w:t>
            </w:r>
          </w:p>
        </w:tc>
        <w:tc>
          <w:tcPr>
            <w:tcW w:w="2551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января 2020 г.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2977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вступит в силу после </w:t>
            </w:r>
            <w:r w:rsidRPr="0088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утверждения и вступления в силу ПЗЗ </w:t>
            </w:r>
          </w:p>
        </w:tc>
        <w:tc>
          <w:tcPr>
            <w:tcW w:w="3196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шестимесячный срок проработать замечания </w:t>
            </w:r>
            <w:r w:rsidRPr="0088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комиссии.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BB7" w:rsidRPr="008858F7" w:rsidTr="00F6546E">
        <w:tc>
          <w:tcPr>
            <w:tcW w:w="534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дополнительных земельных участков без проведения торгов в срочное (временное) пользование на условиях аренды в городе Бишкеке</w:t>
            </w:r>
          </w:p>
        </w:tc>
        <w:tc>
          <w:tcPr>
            <w:tcW w:w="2551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14 января 2020 г.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</w:tc>
        <w:tc>
          <w:tcPr>
            <w:tcW w:w="2977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вступит в силу после утверждения и вступления в силу ПЗЗ</w:t>
            </w:r>
          </w:p>
        </w:tc>
        <w:tc>
          <w:tcPr>
            <w:tcW w:w="3196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В месячный срок проработать замечания постоянной комиссии.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BB7" w:rsidRPr="008858F7" w:rsidTr="00F6546E">
        <w:tc>
          <w:tcPr>
            <w:tcW w:w="534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(ООТ)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земельных участков в срочное (временное) пользование под объекты облегченного типа на условиях аренды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в городе Бишкеке</w:t>
            </w:r>
          </w:p>
        </w:tc>
        <w:tc>
          <w:tcPr>
            <w:tcW w:w="2551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14 января 2020 г.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</w:tc>
        <w:tc>
          <w:tcPr>
            <w:tcW w:w="2977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вступит в силу после утверждения и вступления в силу ПЗЗ</w:t>
            </w:r>
          </w:p>
        </w:tc>
        <w:tc>
          <w:tcPr>
            <w:tcW w:w="3196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В месячный срок проработать замечания постоянной комиссии.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B7" w:rsidRPr="008858F7" w:rsidTr="00F6546E">
        <w:tc>
          <w:tcPr>
            <w:tcW w:w="534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8858F7">
              <w:rPr>
                <w:rFonts w:ascii="Times New Roman" w:hAnsi="Times New Roman" w:cs="Times New Roman"/>
                <w:b/>
                <w:sz w:val="24"/>
                <w:szCs w:val="24"/>
              </w:rPr>
              <w:t>(конфигурация)</w:t>
            </w:r>
          </w:p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о порядке изменения границ, функционального назначения и замены земельных участков</w:t>
            </w:r>
          </w:p>
        </w:tc>
        <w:tc>
          <w:tcPr>
            <w:tcW w:w="2551" w:type="dxa"/>
          </w:tcPr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14 января 2020 г.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</w:tc>
        <w:tc>
          <w:tcPr>
            <w:tcW w:w="2977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вступит в силу после утверждения и вступления в силу ПЗЗ</w:t>
            </w:r>
          </w:p>
        </w:tc>
        <w:tc>
          <w:tcPr>
            <w:tcW w:w="3196" w:type="dxa"/>
          </w:tcPr>
          <w:p w:rsidR="003C1BB7" w:rsidRPr="008858F7" w:rsidRDefault="003C1BB7" w:rsidP="00F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F7">
              <w:rPr>
                <w:rFonts w:ascii="Times New Roman" w:hAnsi="Times New Roman" w:cs="Times New Roman"/>
                <w:sz w:val="24"/>
                <w:szCs w:val="24"/>
              </w:rPr>
              <w:t>В месячный срок проработать замечания постоянной комиссии.</w:t>
            </w:r>
          </w:p>
          <w:p w:rsidR="003C1BB7" w:rsidRPr="008858F7" w:rsidRDefault="003C1BB7" w:rsidP="00F6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B7" w:rsidRPr="00BE3FF6" w:rsidRDefault="003C1BB7" w:rsidP="00C301DC">
      <w:pPr>
        <w:spacing w:after="0"/>
      </w:pPr>
    </w:p>
    <w:p w:rsidR="00DE7B68" w:rsidRPr="00BE3FF6" w:rsidRDefault="00DE7B68" w:rsidP="00C301DC">
      <w:pPr>
        <w:spacing w:after="0"/>
      </w:pPr>
    </w:p>
    <w:p w:rsidR="00C301DC" w:rsidRPr="00BE3FF6" w:rsidRDefault="0051060D" w:rsidP="00C301DC">
      <w:pPr>
        <w:spacing w:after="0"/>
        <w:jc w:val="center"/>
        <w:rPr>
          <w:i/>
        </w:rPr>
      </w:pPr>
      <w:r w:rsidRPr="00BE3FF6">
        <w:rPr>
          <w:i/>
        </w:rPr>
        <w:t xml:space="preserve">Возврат имущества города </w:t>
      </w:r>
    </w:p>
    <w:p w:rsidR="00B462B9" w:rsidRDefault="0051060D" w:rsidP="00C301DC">
      <w:pPr>
        <w:spacing w:after="0"/>
        <w:jc w:val="center"/>
        <w:rPr>
          <w:i/>
        </w:rPr>
      </w:pPr>
      <w:r w:rsidRPr="00BE3FF6">
        <w:rPr>
          <w:i/>
        </w:rPr>
        <w:t>в муниципальную собственность</w:t>
      </w:r>
      <w:r w:rsidR="00C301DC" w:rsidRPr="00BE3FF6">
        <w:rPr>
          <w:i/>
        </w:rPr>
        <w:t xml:space="preserve"> (земля, имущество)</w:t>
      </w:r>
      <w:r w:rsidRPr="00BE3FF6">
        <w:rPr>
          <w:i/>
        </w:rPr>
        <w:t xml:space="preserve"> </w:t>
      </w:r>
    </w:p>
    <w:p w:rsidR="00B034A4" w:rsidRPr="00BE3FF6" w:rsidRDefault="00B462B9" w:rsidP="00C301DC">
      <w:pPr>
        <w:spacing w:after="0"/>
        <w:jc w:val="center"/>
        <w:rPr>
          <w:i/>
        </w:rPr>
      </w:pPr>
      <w:r>
        <w:rPr>
          <w:i/>
        </w:rPr>
        <w:t xml:space="preserve">и оформление </w:t>
      </w:r>
      <w:r w:rsidR="00444B9A">
        <w:rPr>
          <w:i/>
        </w:rPr>
        <w:t>соответствующих документов</w:t>
      </w:r>
      <w:r>
        <w:rPr>
          <w:i/>
        </w:rPr>
        <w:t xml:space="preserve">  </w:t>
      </w:r>
    </w:p>
    <w:p w:rsidR="00C301DC" w:rsidRPr="00BE3FF6" w:rsidRDefault="00C301DC" w:rsidP="00C301DC">
      <w:pPr>
        <w:spacing w:after="0"/>
        <w:jc w:val="center"/>
        <w:rPr>
          <w:i/>
        </w:rPr>
      </w:pPr>
    </w:p>
    <w:p w:rsidR="00B034A4" w:rsidRPr="00BE3FF6" w:rsidRDefault="00B034A4" w:rsidP="00B034A4">
      <w:pPr>
        <w:pStyle w:val="2"/>
        <w:shd w:val="clear" w:color="auto" w:fill="auto"/>
        <w:spacing w:line="240" w:lineRule="auto"/>
        <w:ind w:left="20" w:firstLine="700"/>
        <w:jc w:val="both"/>
        <w:rPr>
          <w:color w:val="auto"/>
          <w:sz w:val="28"/>
          <w:szCs w:val="28"/>
        </w:rPr>
      </w:pPr>
      <w:r w:rsidRPr="00BE3FF6">
        <w:rPr>
          <w:color w:val="auto"/>
          <w:sz w:val="28"/>
          <w:szCs w:val="28"/>
        </w:rPr>
        <w:t xml:space="preserve">За период с июля 2018 года по июль 2020 года Управлением землепользования и строительства мэрии города Бишкек </w:t>
      </w:r>
      <w:r w:rsidRPr="00BE3FF6">
        <w:rPr>
          <w:b/>
          <w:color w:val="auto"/>
          <w:sz w:val="28"/>
          <w:szCs w:val="28"/>
        </w:rPr>
        <w:t xml:space="preserve">произведен демонтаж 5095 объектов </w:t>
      </w:r>
      <w:r w:rsidRPr="00BE3FF6">
        <w:rPr>
          <w:color w:val="auto"/>
          <w:sz w:val="28"/>
          <w:szCs w:val="28"/>
        </w:rPr>
        <w:t>различного назначения установленных и построенных без соответствующих разрешительных документов (незаконно).</w:t>
      </w:r>
    </w:p>
    <w:p w:rsidR="00B034A4" w:rsidRPr="00BE3FF6" w:rsidRDefault="00B034A4" w:rsidP="00B034A4">
      <w:pPr>
        <w:pStyle w:val="2"/>
        <w:shd w:val="clear" w:color="auto" w:fill="auto"/>
        <w:spacing w:line="240" w:lineRule="auto"/>
        <w:ind w:left="20" w:firstLine="700"/>
        <w:jc w:val="both"/>
        <w:rPr>
          <w:color w:val="auto"/>
          <w:sz w:val="28"/>
          <w:szCs w:val="28"/>
        </w:rPr>
      </w:pPr>
      <w:r w:rsidRPr="00BE3FF6">
        <w:rPr>
          <w:color w:val="auto"/>
          <w:sz w:val="28"/>
          <w:szCs w:val="28"/>
        </w:rPr>
        <w:t>Из них:</w:t>
      </w:r>
    </w:p>
    <w:p w:rsidR="00B034A4" w:rsidRPr="00BE3FF6" w:rsidRDefault="00B034A4" w:rsidP="00B034A4">
      <w:pPr>
        <w:pStyle w:val="2"/>
        <w:shd w:val="clear" w:color="auto" w:fill="auto"/>
        <w:spacing w:line="240" w:lineRule="auto"/>
        <w:ind w:left="20" w:firstLine="700"/>
        <w:jc w:val="both"/>
        <w:rPr>
          <w:color w:val="auto"/>
          <w:sz w:val="28"/>
          <w:szCs w:val="28"/>
        </w:rPr>
      </w:pPr>
      <w:r w:rsidRPr="00BE3FF6">
        <w:rPr>
          <w:color w:val="auto"/>
          <w:sz w:val="28"/>
          <w:szCs w:val="28"/>
        </w:rPr>
        <w:t xml:space="preserve">- </w:t>
      </w:r>
      <w:r w:rsidRPr="00BE3FF6">
        <w:rPr>
          <w:b/>
          <w:color w:val="auto"/>
          <w:sz w:val="28"/>
          <w:szCs w:val="28"/>
        </w:rPr>
        <w:t xml:space="preserve">1804 </w:t>
      </w:r>
      <w:r w:rsidRPr="00BE3FF6">
        <w:rPr>
          <w:color w:val="auto"/>
          <w:sz w:val="28"/>
          <w:szCs w:val="28"/>
        </w:rPr>
        <w:t>объекта о</w:t>
      </w:r>
      <w:bookmarkStart w:id="0" w:name="_GoBack"/>
      <w:bookmarkEnd w:id="0"/>
      <w:r w:rsidRPr="00BE3FF6">
        <w:rPr>
          <w:color w:val="auto"/>
          <w:sz w:val="28"/>
          <w:szCs w:val="28"/>
        </w:rPr>
        <w:t>блегченного типа</w:t>
      </w:r>
    </w:p>
    <w:p w:rsidR="00B034A4" w:rsidRPr="00BE3FF6" w:rsidRDefault="00B034A4" w:rsidP="00B034A4">
      <w:pPr>
        <w:pStyle w:val="2"/>
        <w:shd w:val="clear" w:color="auto" w:fill="auto"/>
        <w:spacing w:line="240" w:lineRule="auto"/>
        <w:ind w:left="20" w:firstLine="700"/>
        <w:jc w:val="both"/>
        <w:rPr>
          <w:color w:val="auto"/>
          <w:sz w:val="28"/>
          <w:szCs w:val="28"/>
        </w:rPr>
      </w:pPr>
      <w:r w:rsidRPr="00BE3FF6">
        <w:rPr>
          <w:color w:val="auto"/>
          <w:sz w:val="28"/>
          <w:szCs w:val="28"/>
        </w:rPr>
        <w:t xml:space="preserve">- </w:t>
      </w:r>
      <w:r w:rsidRPr="00BE3FF6">
        <w:rPr>
          <w:b/>
          <w:color w:val="auto"/>
          <w:sz w:val="28"/>
          <w:szCs w:val="28"/>
        </w:rPr>
        <w:t xml:space="preserve">497 </w:t>
      </w:r>
      <w:r w:rsidRPr="00BE3FF6">
        <w:rPr>
          <w:color w:val="auto"/>
          <w:sz w:val="28"/>
          <w:szCs w:val="28"/>
        </w:rPr>
        <w:t>капитальных строений (пристройки, забор, фундамент)</w:t>
      </w:r>
    </w:p>
    <w:p w:rsidR="00B034A4" w:rsidRPr="00BE3FF6" w:rsidRDefault="00B034A4" w:rsidP="00B034A4">
      <w:pPr>
        <w:pStyle w:val="2"/>
        <w:shd w:val="clear" w:color="auto" w:fill="auto"/>
        <w:spacing w:line="240" w:lineRule="auto"/>
        <w:ind w:left="20" w:firstLine="700"/>
        <w:jc w:val="both"/>
        <w:rPr>
          <w:color w:val="auto"/>
          <w:sz w:val="28"/>
          <w:szCs w:val="28"/>
        </w:rPr>
      </w:pPr>
      <w:r w:rsidRPr="00BE3FF6">
        <w:rPr>
          <w:color w:val="auto"/>
          <w:sz w:val="28"/>
          <w:szCs w:val="28"/>
        </w:rPr>
        <w:t>-</w:t>
      </w:r>
      <w:r w:rsidR="00552DC1" w:rsidRPr="00BE3FF6">
        <w:rPr>
          <w:color w:val="auto"/>
          <w:sz w:val="28"/>
          <w:szCs w:val="28"/>
        </w:rPr>
        <w:t xml:space="preserve"> </w:t>
      </w:r>
      <w:r w:rsidRPr="00BE3FF6">
        <w:rPr>
          <w:b/>
          <w:color w:val="auto"/>
          <w:sz w:val="28"/>
          <w:szCs w:val="28"/>
        </w:rPr>
        <w:t xml:space="preserve">2794 </w:t>
      </w:r>
      <w:r w:rsidRPr="00BE3FF6">
        <w:rPr>
          <w:color w:val="auto"/>
          <w:sz w:val="28"/>
          <w:szCs w:val="28"/>
        </w:rPr>
        <w:t xml:space="preserve"> рекламных конструкций.</w:t>
      </w:r>
    </w:p>
    <w:p w:rsidR="00B034A4" w:rsidRPr="00BE3FF6" w:rsidRDefault="00B034A4" w:rsidP="00B034A4">
      <w:pPr>
        <w:pStyle w:val="2"/>
        <w:shd w:val="clear" w:color="auto" w:fill="auto"/>
        <w:spacing w:line="240" w:lineRule="auto"/>
        <w:ind w:left="20" w:firstLine="700"/>
        <w:jc w:val="both"/>
        <w:rPr>
          <w:color w:val="auto"/>
          <w:sz w:val="28"/>
          <w:szCs w:val="28"/>
        </w:rPr>
      </w:pPr>
    </w:p>
    <w:p w:rsidR="004A51DB" w:rsidRPr="00BE3FF6" w:rsidRDefault="00B034A4" w:rsidP="004A51DB">
      <w:pPr>
        <w:spacing w:after="0"/>
        <w:ind w:right="113" w:firstLine="708"/>
        <w:rPr>
          <w:b/>
          <w:bCs/>
          <w:color w:val="000000" w:themeColor="dark1"/>
          <w:kern w:val="24"/>
        </w:rPr>
      </w:pPr>
      <w:r w:rsidRPr="00BE3FF6">
        <w:t xml:space="preserve">Во исполнение распоряжения мэрии города Бишкек  «О создании комиссии по проведению инвентаризации объектов муниципальной собственности на территории г. Бишкек» № 71 от 1 апреля 2019 года  проведена инвентаризация территории площадью </w:t>
      </w:r>
      <w:r w:rsidRPr="00BE3FF6">
        <w:rPr>
          <w:b/>
          <w:bCs/>
          <w:color w:val="000000" w:themeColor="dark1"/>
          <w:kern w:val="24"/>
        </w:rPr>
        <w:t xml:space="preserve">13 946,57 га, </w:t>
      </w:r>
      <w:r w:rsidRPr="00BE3FF6">
        <w:rPr>
          <w:bCs/>
          <w:color w:val="000000" w:themeColor="dark1"/>
          <w:kern w:val="24"/>
        </w:rPr>
        <w:t>на которой расположены</w:t>
      </w:r>
      <w:r w:rsidRPr="00BE3FF6">
        <w:rPr>
          <w:b/>
          <w:bCs/>
          <w:color w:val="000000" w:themeColor="dark1"/>
          <w:kern w:val="24"/>
        </w:rPr>
        <w:t xml:space="preserve"> 17 267 объектов. </w:t>
      </w:r>
    </w:p>
    <w:p w:rsidR="00B034A4" w:rsidRPr="00BE3FF6" w:rsidRDefault="00B034A4" w:rsidP="004A51DB">
      <w:pPr>
        <w:spacing w:after="0"/>
        <w:ind w:right="113" w:firstLine="708"/>
        <w:rPr>
          <w:b/>
          <w:bCs/>
          <w:color w:val="000000" w:themeColor="dark1"/>
          <w:kern w:val="24"/>
        </w:rPr>
      </w:pPr>
      <w:r w:rsidRPr="00BE3FF6">
        <w:rPr>
          <w:bCs/>
          <w:color w:val="000000" w:themeColor="dark1"/>
          <w:kern w:val="24"/>
        </w:rPr>
        <w:t>По итогам работы выявлено</w:t>
      </w:r>
      <w:r w:rsidRPr="00BE3FF6">
        <w:rPr>
          <w:b/>
          <w:bCs/>
          <w:color w:val="000000" w:themeColor="dark1"/>
          <w:kern w:val="24"/>
        </w:rPr>
        <w:t xml:space="preserve"> 4 247 нарушений земельного законодательства</w:t>
      </w:r>
      <w:r w:rsidR="004A51DB" w:rsidRPr="00BE3FF6">
        <w:rPr>
          <w:b/>
          <w:bCs/>
          <w:color w:val="000000" w:themeColor="dark1"/>
          <w:kern w:val="24"/>
        </w:rPr>
        <w:t xml:space="preserve"> Кыргызской Республики</w:t>
      </w:r>
      <w:r w:rsidRPr="00BE3FF6">
        <w:rPr>
          <w:b/>
          <w:bCs/>
          <w:color w:val="000000" w:themeColor="dark1"/>
          <w:kern w:val="24"/>
        </w:rPr>
        <w:t>.</w:t>
      </w:r>
    </w:p>
    <w:p w:rsidR="004A51DB" w:rsidRPr="00BE3FF6" w:rsidRDefault="004A51DB" w:rsidP="004A51DB">
      <w:pPr>
        <w:spacing w:after="0"/>
        <w:ind w:right="113" w:firstLine="708"/>
        <w:rPr>
          <w:b/>
          <w:bCs/>
          <w:color w:val="000000" w:themeColor="dark1"/>
          <w:kern w:val="24"/>
        </w:rPr>
      </w:pPr>
    </w:p>
    <w:tbl>
      <w:tblPr>
        <w:tblStyle w:val="a4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01"/>
        <w:gridCol w:w="1646"/>
        <w:gridCol w:w="2234"/>
        <w:gridCol w:w="1641"/>
      </w:tblGrid>
      <w:tr w:rsidR="00B034A4" w:rsidRPr="00BE3FF6" w:rsidTr="00A6189E">
        <w:trPr>
          <w:trHeight w:val="1016"/>
        </w:trPr>
        <w:tc>
          <w:tcPr>
            <w:tcW w:w="567" w:type="dxa"/>
            <w:hideMark/>
          </w:tcPr>
          <w:p w:rsidR="00B034A4" w:rsidRPr="00BE3FF6" w:rsidRDefault="00B034A4" w:rsidP="004A51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01" w:type="dxa"/>
            <w:hideMark/>
          </w:tcPr>
          <w:p w:rsidR="00B034A4" w:rsidRPr="00BE3FF6" w:rsidRDefault="00B034A4" w:rsidP="004A51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района</w:t>
            </w:r>
          </w:p>
        </w:tc>
        <w:tc>
          <w:tcPr>
            <w:tcW w:w="1646" w:type="dxa"/>
            <w:hideMark/>
          </w:tcPr>
          <w:p w:rsidR="00B034A4" w:rsidRPr="00BE3FF6" w:rsidRDefault="00B034A4" w:rsidP="004A51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(</w:t>
            </w:r>
            <w:proofErr w:type="gramStart"/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34" w:type="dxa"/>
            <w:hideMark/>
          </w:tcPr>
          <w:p w:rsidR="00B034A4" w:rsidRPr="00BE3FF6" w:rsidRDefault="00B034A4" w:rsidP="004A51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объектов по результатам инвентаризации</w:t>
            </w:r>
          </w:p>
        </w:tc>
        <w:tc>
          <w:tcPr>
            <w:tcW w:w="1641" w:type="dxa"/>
            <w:hideMark/>
          </w:tcPr>
          <w:p w:rsidR="00B034A4" w:rsidRPr="00BE3FF6" w:rsidRDefault="00B034A4" w:rsidP="004A51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нарушений</w:t>
            </w:r>
          </w:p>
        </w:tc>
      </w:tr>
      <w:tr w:rsidR="00B034A4" w:rsidRPr="00BE3FF6" w:rsidTr="00A6189E">
        <w:trPr>
          <w:trHeight w:val="327"/>
        </w:trPr>
        <w:tc>
          <w:tcPr>
            <w:tcW w:w="567" w:type="dxa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Ленинский район</w:t>
            </w:r>
          </w:p>
        </w:tc>
        <w:tc>
          <w:tcPr>
            <w:tcW w:w="1646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5 400,0</w:t>
            </w:r>
          </w:p>
        </w:tc>
        <w:tc>
          <w:tcPr>
            <w:tcW w:w="2234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 w:hanging="115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4 159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 w:hanging="115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877</w:t>
            </w:r>
          </w:p>
        </w:tc>
      </w:tr>
      <w:tr w:rsidR="00B034A4" w:rsidRPr="00BE3FF6" w:rsidTr="00A6189E">
        <w:tc>
          <w:tcPr>
            <w:tcW w:w="567" w:type="dxa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2701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Первомайский район</w:t>
            </w:r>
          </w:p>
        </w:tc>
        <w:tc>
          <w:tcPr>
            <w:tcW w:w="1646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2 758,8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4 292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1 067</w:t>
            </w:r>
          </w:p>
        </w:tc>
      </w:tr>
      <w:tr w:rsidR="00B034A4" w:rsidRPr="00BE3FF6" w:rsidTr="00A6189E">
        <w:tc>
          <w:tcPr>
            <w:tcW w:w="567" w:type="dxa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3</w:t>
            </w:r>
          </w:p>
        </w:tc>
        <w:tc>
          <w:tcPr>
            <w:tcW w:w="2701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Свердловский район</w:t>
            </w:r>
          </w:p>
        </w:tc>
        <w:tc>
          <w:tcPr>
            <w:tcW w:w="1646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3 676,2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3 825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883</w:t>
            </w:r>
          </w:p>
        </w:tc>
      </w:tr>
      <w:tr w:rsidR="00B034A4" w:rsidRPr="00BE3FF6" w:rsidTr="00A6189E">
        <w:trPr>
          <w:trHeight w:val="570"/>
        </w:trPr>
        <w:tc>
          <w:tcPr>
            <w:tcW w:w="567" w:type="dxa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4</w:t>
            </w:r>
          </w:p>
        </w:tc>
        <w:tc>
          <w:tcPr>
            <w:tcW w:w="2701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Октябрьский район</w:t>
            </w:r>
          </w:p>
        </w:tc>
        <w:tc>
          <w:tcPr>
            <w:tcW w:w="1646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2 111,57</w:t>
            </w:r>
          </w:p>
        </w:tc>
        <w:tc>
          <w:tcPr>
            <w:tcW w:w="2234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/>
                <w:kern w:val="24"/>
              </w:rPr>
              <w:t>4 991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1 420</w:t>
            </w:r>
          </w:p>
        </w:tc>
      </w:tr>
      <w:tr w:rsidR="00B034A4" w:rsidRPr="00BE3FF6" w:rsidTr="00A6189E">
        <w:tc>
          <w:tcPr>
            <w:tcW w:w="567" w:type="dxa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B034A4" w:rsidRPr="00BE3FF6" w:rsidRDefault="00B034A4" w:rsidP="004A51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13 946,57</w:t>
            </w:r>
          </w:p>
        </w:tc>
        <w:tc>
          <w:tcPr>
            <w:tcW w:w="2234" w:type="dxa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17 267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4A4" w:rsidRPr="00BE3FF6" w:rsidRDefault="00B034A4" w:rsidP="004A51DB">
            <w:pPr>
              <w:pStyle w:val="a5"/>
              <w:spacing w:before="0" w:beforeAutospacing="0" w:after="0" w:afterAutospacing="0" w:line="36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E3FF6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4 247</w:t>
            </w:r>
          </w:p>
        </w:tc>
      </w:tr>
    </w:tbl>
    <w:p w:rsidR="00467D53" w:rsidRDefault="00467D53" w:rsidP="00467D53">
      <w:pPr>
        <w:spacing w:after="0"/>
        <w:ind w:firstLine="720"/>
        <w:outlineLvl w:val="0"/>
        <w:rPr>
          <w:rFonts w:eastAsia="Arial Unicode MS"/>
        </w:rPr>
      </w:pPr>
    </w:p>
    <w:p w:rsidR="00B462B9" w:rsidRPr="00BE3FF6" w:rsidRDefault="00B462B9" w:rsidP="00B462B9">
      <w:pPr>
        <w:spacing w:after="0"/>
        <w:ind w:firstLine="708"/>
      </w:pPr>
      <w:r w:rsidRPr="00BE3FF6">
        <w:t xml:space="preserve">Кроме того, в рамках строительства стадиона в южной части столицы </w:t>
      </w:r>
      <w:r w:rsidRPr="00BE3FF6">
        <w:rPr>
          <w:b/>
        </w:rPr>
        <w:t>расторгнуты 18 договоров аренды  в одностороннем порядке общей площадью 19,3 га;</w:t>
      </w:r>
    </w:p>
    <w:p w:rsidR="00B462B9" w:rsidRPr="00BE3FF6" w:rsidRDefault="00B462B9" w:rsidP="00B462B9">
      <w:pPr>
        <w:spacing w:after="0"/>
        <w:ind w:firstLine="708"/>
      </w:pPr>
      <w:r w:rsidRPr="00BE3FF6">
        <w:t xml:space="preserve">В рамках реализации Генерального плана города Бишкек по строительству сквера, пешеходной зоны, велосипедной </w:t>
      </w:r>
      <w:r w:rsidRPr="00BE3FF6">
        <w:rPr>
          <w:b/>
        </w:rPr>
        <w:t>зоны расторгнуты 37 договоров аренды  на земельные участки  общей площадью 0,63 га.</w:t>
      </w:r>
    </w:p>
    <w:p w:rsidR="00B462B9" w:rsidRDefault="00B462B9" w:rsidP="00467D53">
      <w:pPr>
        <w:spacing w:after="0"/>
        <w:ind w:firstLine="720"/>
        <w:outlineLvl w:val="0"/>
        <w:rPr>
          <w:rFonts w:eastAsia="Arial Unicode MS"/>
        </w:rPr>
      </w:pPr>
    </w:p>
    <w:p w:rsidR="00467D53" w:rsidRPr="00BE3FF6" w:rsidRDefault="00467D53" w:rsidP="00467D53">
      <w:pPr>
        <w:spacing w:after="0"/>
        <w:ind w:firstLine="720"/>
        <w:outlineLvl w:val="0"/>
        <w:rPr>
          <w:rFonts w:eastAsia="Arial Unicode MS"/>
        </w:rPr>
      </w:pPr>
      <w:r w:rsidRPr="00BE3FF6">
        <w:rPr>
          <w:rFonts w:eastAsia="Arial Unicode MS"/>
        </w:rPr>
        <w:t>Также, проведена работа по инвентаризации объектов социального назначения по четырем административным районам города Бишкек</w:t>
      </w:r>
      <w:r w:rsidR="00B462B9">
        <w:rPr>
          <w:rFonts w:eastAsia="Arial Unicode MS"/>
        </w:rPr>
        <w:t xml:space="preserve"> для оформления </w:t>
      </w:r>
      <w:proofErr w:type="spellStart"/>
      <w:r w:rsidR="00B462B9">
        <w:rPr>
          <w:rFonts w:eastAsia="Arial Unicode MS"/>
        </w:rPr>
        <w:t>правоудостоверяющих</w:t>
      </w:r>
      <w:proofErr w:type="spellEnd"/>
      <w:r w:rsidRPr="00BE3FF6">
        <w:rPr>
          <w:rFonts w:eastAsia="Arial Unicode MS"/>
        </w:rPr>
        <w:t>:</w:t>
      </w:r>
    </w:p>
    <w:p w:rsidR="00467D53" w:rsidRPr="00BE3FF6" w:rsidRDefault="00467D53" w:rsidP="00467D53">
      <w:pPr>
        <w:spacing w:after="0"/>
        <w:ind w:firstLine="720"/>
        <w:outlineLvl w:val="0"/>
        <w:rPr>
          <w:rFonts w:eastAsia="Arial Unicode MS"/>
        </w:rPr>
      </w:pPr>
      <w:r w:rsidRPr="00BE3FF6">
        <w:rPr>
          <w:rFonts w:eastAsia="Arial Unicode MS"/>
        </w:rPr>
        <w:t>- 109 единиц школ, из них офо</w:t>
      </w:r>
      <w:r w:rsidR="00B462B9">
        <w:rPr>
          <w:rFonts w:eastAsia="Arial Unicode MS"/>
        </w:rPr>
        <w:t xml:space="preserve">рмлено </w:t>
      </w:r>
      <w:proofErr w:type="spellStart"/>
      <w:r w:rsidRPr="00BE3FF6">
        <w:rPr>
          <w:rFonts w:eastAsia="Arial Unicode MS"/>
        </w:rPr>
        <w:t>госактов</w:t>
      </w:r>
      <w:proofErr w:type="spellEnd"/>
      <w:r w:rsidRPr="00BE3FF6">
        <w:rPr>
          <w:rFonts w:eastAsia="Arial Unicode MS"/>
        </w:rPr>
        <w:t xml:space="preserve"> на 93 объекта (на 13 школ </w:t>
      </w:r>
      <w:proofErr w:type="gramStart"/>
      <w:r w:rsidRPr="00BE3FF6">
        <w:rPr>
          <w:rFonts w:eastAsia="Arial Unicode MS"/>
        </w:rPr>
        <w:t>за</w:t>
      </w:r>
      <w:proofErr w:type="gramEnd"/>
      <w:r w:rsidRPr="00BE3FF6">
        <w:rPr>
          <w:rFonts w:eastAsia="Arial Unicode MS"/>
        </w:rPr>
        <w:t xml:space="preserve"> последние 2 года); </w:t>
      </w:r>
    </w:p>
    <w:p w:rsidR="00467D53" w:rsidRPr="00BE3FF6" w:rsidRDefault="00467D53" w:rsidP="00467D53">
      <w:pPr>
        <w:spacing w:after="0"/>
        <w:ind w:firstLine="720"/>
        <w:outlineLvl w:val="0"/>
        <w:rPr>
          <w:rFonts w:eastAsia="Arial Unicode MS"/>
        </w:rPr>
      </w:pPr>
      <w:r w:rsidRPr="00BE3FF6">
        <w:rPr>
          <w:rFonts w:eastAsia="Arial Unicode MS"/>
        </w:rPr>
        <w:t xml:space="preserve">- 88 единиц детских дошкольных организаций, их них оформлено 62 </w:t>
      </w:r>
      <w:proofErr w:type="spellStart"/>
      <w:r w:rsidRPr="00BE3FF6">
        <w:rPr>
          <w:rFonts w:eastAsia="Arial Unicode MS"/>
        </w:rPr>
        <w:t>госактов</w:t>
      </w:r>
      <w:proofErr w:type="spellEnd"/>
      <w:r w:rsidRPr="00BE3FF6">
        <w:rPr>
          <w:rFonts w:eastAsia="Arial Unicode MS"/>
        </w:rPr>
        <w:t xml:space="preserve"> (на 12 объектов </w:t>
      </w:r>
      <w:proofErr w:type="gramStart"/>
      <w:r w:rsidRPr="00BE3FF6">
        <w:rPr>
          <w:rFonts w:eastAsia="Arial Unicode MS"/>
        </w:rPr>
        <w:t>за</w:t>
      </w:r>
      <w:proofErr w:type="gramEnd"/>
      <w:r w:rsidRPr="00BE3FF6">
        <w:rPr>
          <w:rFonts w:eastAsia="Arial Unicode MS"/>
        </w:rPr>
        <w:t xml:space="preserve"> последние 2 года);</w:t>
      </w:r>
    </w:p>
    <w:p w:rsidR="0051060D" w:rsidRPr="00BE3FF6" w:rsidRDefault="00467D53" w:rsidP="00467D53">
      <w:pPr>
        <w:spacing w:after="0"/>
        <w:ind w:left="720"/>
        <w:outlineLvl w:val="0"/>
        <w:rPr>
          <w:rFonts w:eastAsia="Arial Unicode MS"/>
        </w:rPr>
      </w:pPr>
      <w:r w:rsidRPr="00BE3FF6">
        <w:rPr>
          <w:rFonts w:eastAsia="Arial Unicode MS"/>
        </w:rPr>
        <w:t>- 87 единиц объектов здравоохранения (из них на 1 объект за 2 года).</w:t>
      </w:r>
    </w:p>
    <w:p w:rsidR="00467D53" w:rsidRDefault="00467D53" w:rsidP="00467D53">
      <w:pPr>
        <w:spacing w:after="0"/>
        <w:ind w:firstLine="708"/>
      </w:pPr>
    </w:p>
    <w:p w:rsidR="00B462B9" w:rsidRDefault="00B462B9" w:rsidP="00B462B9">
      <w:pPr>
        <w:spacing w:after="0"/>
        <w:ind w:firstLine="708"/>
      </w:pPr>
      <w:r>
        <w:t>По оформлению правоустанавливающих документов контрольно-диспетчерских пунктов (далее-КДП) общественного транспорта города Бишкек, в настоящее время всего 61 КДП, из них:</w:t>
      </w:r>
    </w:p>
    <w:p w:rsidR="00B462B9" w:rsidRDefault="00B462B9" w:rsidP="00B462B9">
      <w:pPr>
        <w:spacing w:after="0"/>
        <w:ind w:firstLine="708"/>
      </w:pPr>
      <w:r>
        <w:t>1. 15 КДП оформлены;</w:t>
      </w:r>
    </w:p>
    <w:p w:rsidR="00B462B9" w:rsidRDefault="00B462B9" w:rsidP="00B462B9">
      <w:pPr>
        <w:spacing w:after="0"/>
        <w:ind w:firstLine="708"/>
      </w:pPr>
      <w:r>
        <w:t xml:space="preserve">2. 24 КДП в работе УЗР мэрии г. Бишкек: </w:t>
      </w:r>
    </w:p>
    <w:p w:rsidR="00B462B9" w:rsidRDefault="00B462B9" w:rsidP="00B462B9">
      <w:pPr>
        <w:spacing w:after="0"/>
        <w:ind w:left="708" w:firstLine="708"/>
      </w:pPr>
      <w:r>
        <w:t xml:space="preserve">- 1 проект постановления подписан, передан для оформления </w:t>
      </w:r>
      <w:proofErr w:type="spellStart"/>
      <w:r>
        <w:t>Госакта</w:t>
      </w:r>
      <w:proofErr w:type="spellEnd"/>
      <w:r>
        <w:t>;</w:t>
      </w:r>
    </w:p>
    <w:p w:rsidR="00B462B9" w:rsidRDefault="00B462B9" w:rsidP="00B462B9">
      <w:pPr>
        <w:spacing w:after="0"/>
        <w:ind w:left="708" w:firstLine="708"/>
      </w:pPr>
      <w:r>
        <w:t>- 7 проектов постановлений на согласовании;</w:t>
      </w:r>
    </w:p>
    <w:p w:rsidR="00B462B9" w:rsidRDefault="00B462B9" w:rsidP="00B462B9">
      <w:pPr>
        <w:spacing w:after="0"/>
        <w:ind w:left="708" w:firstLine="708"/>
      </w:pPr>
      <w:r>
        <w:lastRenderedPageBreak/>
        <w:t>- по 16 ведутся работы по подготовке проектов постановлений;</w:t>
      </w:r>
    </w:p>
    <w:p w:rsidR="00B462B9" w:rsidRDefault="00B462B9" w:rsidP="00B462B9">
      <w:pPr>
        <w:spacing w:after="0"/>
        <w:ind w:firstLine="708"/>
      </w:pPr>
      <w:proofErr w:type="gramStart"/>
      <w:r>
        <w:t>3. 1 направлен на доработку в МП «Бишкекглавархитектура».</w:t>
      </w:r>
      <w:proofErr w:type="gramEnd"/>
    </w:p>
    <w:p w:rsidR="00B462B9" w:rsidRDefault="00B462B9" w:rsidP="00B462B9">
      <w:pPr>
        <w:spacing w:after="0"/>
        <w:ind w:firstLine="708"/>
      </w:pPr>
      <w:r>
        <w:t>4. по 22 КДП ведутся соответствующие работы.</w:t>
      </w:r>
    </w:p>
    <w:p w:rsidR="00B462B9" w:rsidRDefault="00B462B9" w:rsidP="00B462B9">
      <w:pPr>
        <w:spacing w:after="0"/>
        <w:ind w:firstLine="708"/>
      </w:pPr>
      <w:r>
        <w:t xml:space="preserve">На 29 июля текущего года подготовлен единый эскиз новых контрольно-диспетчерских пунктов. УГТ ведутся работы по определению необходимого количества контрольно-диспетчерских пунктов в местах конечного отстоя общественного транспорта с охватом частных </w:t>
      </w:r>
      <w:proofErr w:type="spellStart"/>
      <w:r>
        <w:t>микроавтобусных</w:t>
      </w:r>
      <w:proofErr w:type="spellEnd"/>
      <w:r>
        <w:t xml:space="preserve"> маршрутов. </w:t>
      </w:r>
    </w:p>
    <w:p w:rsidR="00B462B9" w:rsidRDefault="00B462B9" w:rsidP="00B462B9">
      <w:pPr>
        <w:spacing w:after="0"/>
        <w:ind w:firstLine="708"/>
      </w:pPr>
      <w:r>
        <w:t xml:space="preserve">По результатам будет проведен конкурс на строительство </w:t>
      </w:r>
      <w:proofErr w:type="gramStart"/>
      <w:r>
        <w:t>новых</w:t>
      </w:r>
      <w:proofErr w:type="gramEnd"/>
      <w:r>
        <w:t xml:space="preserve"> КДП.</w:t>
      </w:r>
    </w:p>
    <w:p w:rsidR="00B462B9" w:rsidRPr="00BE3FF6" w:rsidRDefault="00B462B9" w:rsidP="00B462B9">
      <w:pPr>
        <w:spacing w:after="0"/>
        <w:ind w:firstLine="708"/>
      </w:pPr>
    </w:p>
    <w:p w:rsidR="00467D53" w:rsidRPr="00BE3FF6" w:rsidRDefault="00467D53" w:rsidP="00467D53">
      <w:pPr>
        <w:spacing w:after="0"/>
        <w:ind w:firstLine="708"/>
        <w:rPr>
          <w:b/>
        </w:rPr>
      </w:pPr>
      <w:r w:rsidRPr="00BE3FF6">
        <w:rPr>
          <w:b/>
        </w:rPr>
        <w:t>Возвращено 3 детских дошкольных учреждения в муниципальную собственность:</w:t>
      </w:r>
    </w:p>
    <w:p w:rsidR="00467D53" w:rsidRPr="00BE3FF6" w:rsidRDefault="00467D53" w:rsidP="00467D53">
      <w:pPr>
        <w:spacing w:after="0"/>
        <w:ind w:firstLine="708"/>
      </w:pPr>
      <w:r w:rsidRPr="00BE3FF6">
        <w:t xml:space="preserve">1.Здание детского сада (г. Бишкек ул. </w:t>
      </w:r>
      <w:proofErr w:type="spellStart"/>
      <w:r w:rsidRPr="00BE3FF6">
        <w:t>Чокморова</w:t>
      </w:r>
      <w:proofErr w:type="spellEnd"/>
      <w:r w:rsidRPr="00BE3FF6">
        <w:t xml:space="preserve"> 253).</w:t>
      </w:r>
    </w:p>
    <w:p w:rsidR="00467D53" w:rsidRPr="00BE3FF6" w:rsidRDefault="00467D53" w:rsidP="00467D53">
      <w:pPr>
        <w:spacing w:after="0"/>
        <w:ind w:firstLine="708"/>
      </w:pPr>
      <w:r w:rsidRPr="00BE3FF6">
        <w:t xml:space="preserve">2. Здание детского сада (г. Бишкек ул. </w:t>
      </w:r>
      <w:proofErr w:type="gramStart"/>
      <w:r w:rsidRPr="00BE3FF6">
        <w:t>Нарвская</w:t>
      </w:r>
      <w:proofErr w:type="gramEnd"/>
      <w:r w:rsidRPr="00BE3FF6">
        <w:t xml:space="preserve"> 74).</w:t>
      </w:r>
    </w:p>
    <w:p w:rsidR="00467D53" w:rsidRPr="00BE3FF6" w:rsidRDefault="00467D53" w:rsidP="00467D53">
      <w:pPr>
        <w:spacing w:after="0"/>
        <w:ind w:firstLine="708"/>
      </w:pPr>
      <w:r w:rsidRPr="00BE3FF6">
        <w:t>3. Здание детского сада (</w:t>
      </w:r>
      <w:proofErr w:type="spellStart"/>
      <w:r w:rsidRPr="00BE3FF6">
        <w:t>г</w:t>
      </w:r>
      <w:proofErr w:type="gramStart"/>
      <w:r w:rsidRPr="00BE3FF6">
        <w:t>.Б</w:t>
      </w:r>
      <w:proofErr w:type="gramEnd"/>
      <w:r w:rsidRPr="00BE3FF6">
        <w:t>ишкек</w:t>
      </w:r>
      <w:proofErr w:type="spellEnd"/>
      <w:r w:rsidRPr="00BE3FF6">
        <w:t xml:space="preserve"> 11 </w:t>
      </w:r>
      <w:proofErr w:type="spellStart"/>
      <w:r w:rsidRPr="00BE3FF6">
        <w:t>мкр</w:t>
      </w:r>
      <w:proofErr w:type="spellEnd"/>
      <w:r w:rsidRPr="00BE3FF6">
        <w:t>-н.);</w:t>
      </w:r>
    </w:p>
    <w:p w:rsidR="00070340" w:rsidRPr="00BE3FF6" w:rsidRDefault="00070340" w:rsidP="00070340">
      <w:pPr>
        <w:spacing w:after="0"/>
      </w:pPr>
    </w:p>
    <w:p w:rsidR="00C301DC" w:rsidRPr="00BE3FF6" w:rsidRDefault="00C301DC" w:rsidP="00C301DC">
      <w:pPr>
        <w:spacing w:after="0"/>
        <w:ind w:firstLine="708"/>
      </w:pPr>
      <w:r w:rsidRPr="00BE3FF6">
        <w:rPr>
          <w:shd w:val="clear" w:color="auto" w:fill="FFFFFF"/>
        </w:rPr>
        <w:t xml:space="preserve">Во </w:t>
      </w:r>
      <w:r w:rsidRPr="00BE3FF6">
        <w:t>исполнение  распоряжения мэрии  города Бишкек  «О проведении инвентаризации земельных участков»</w:t>
      </w:r>
      <w:r w:rsidR="00F97DD5" w:rsidRPr="00BE3FF6">
        <w:t xml:space="preserve"> от 01.04.2019 года № 72-р</w:t>
      </w:r>
      <w:r w:rsidR="00DE7B68" w:rsidRPr="00BE3FF6">
        <w:t>.</w:t>
      </w:r>
    </w:p>
    <w:p w:rsidR="00DE7B68" w:rsidRPr="00BE3FF6" w:rsidRDefault="00DE7B68" w:rsidP="00DE7B68">
      <w:pPr>
        <w:spacing w:after="0"/>
        <w:ind w:firstLine="708"/>
      </w:pPr>
      <w:r w:rsidRPr="00BE3FF6">
        <w:t>В рамках указанного распоряжения проведена проверка по 33 земельным участкам, из них:</w:t>
      </w:r>
    </w:p>
    <w:p w:rsidR="00C301DC" w:rsidRPr="00BE3FF6" w:rsidRDefault="00C301DC" w:rsidP="00C301DC">
      <w:pPr>
        <w:spacing w:after="0"/>
        <w:ind w:firstLine="708"/>
      </w:pPr>
      <w:r w:rsidRPr="00BE3FF6">
        <w:t xml:space="preserve">- от </w:t>
      </w:r>
      <w:proofErr w:type="spellStart"/>
      <w:r w:rsidRPr="00BE3FF6">
        <w:t>ОсОО</w:t>
      </w:r>
      <w:proofErr w:type="spellEnd"/>
      <w:r w:rsidR="00AA7122" w:rsidRPr="00BE3FF6">
        <w:t xml:space="preserve"> «</w:t>
      </w:r>
      <w:proofErr w:type="spellStart"/>
      <w:r w:rsidR="00AA7122" w:rsidRPr="00BE3FF6">
        <w:t>Эмарк</w:t>
      </w:r>
      <w:proofErr w:type="spellEnd"/>
      <w:r w:rsidR="00AA7122" w:rsidRPr="00BE3FF6">
        <w:t xml:space="preserve"> Групп» </w:t>
      </w:r>
      <w:r w:rsidRPr="00BE3FF6">
        <w:t>поступили в муниципальную собственность две двухкомнатные квартиры</w:t>
      </w:r>
      <w:r w:rsidR="00DE7B68" w:rsidRPr="00BE3FF6">
        <w:t xml:space="preserve"> общей площадью 132 кв. метра</w:t>
      </w:r>
      <w:r w:rsidRPr="00BE3FF6">
        <w:t>;</w:t>
      </w:r>
    </w:p>
    <w:p w:rsidR="00C301DC" w:rsidRPr="00BE3FF6" w:rsidRDefault="00C301DC" w:rsidP="00C301DC">
      <w:pPr>
        <w:spacing w:after="0"/>
        <w:ind w:firstLine="708"/>
      </w:pPr>
      <w:r w:rsidRPr="00BE3FF6">
        <w:t xml:space="preserve">- с </w:t>
      </w:r>
      <w:proofErr w:type="spellStart"/>
      <w:r w:rsidRPr="00BE3FF6">
        <w:t>ОсОО</w:t>
      </w:r>
      <w:proofErr w:type="spellEnd"/>
      <w:r w:rsidRPr="00BE3FF6">
        <w:t xml:space="preserve"> «</w:t>
      </w:r>
      <w:proofErr w:type="spellStart"/>
      <w:proofErr w:type="gramStart"/>
      <w:r w:rsidRPr="00BE3FF6">
        <w:t>Ист</w:t>
      </w:r>
      <w:proofErr w:type="spellEnd"/>
      <w:proofErr w:type="gramEnd"/>
      <w:r w:rsidRPr="00BE3FF6">
        <w:t xml:space="preserve"> Мейл Сервис» заключено соглашение от 12.11.2019 года о  передаче в будущем 10 процентов жилья от общей жилой площади после ввода многоквартирного жилого дома в эксплуатацию, что составит примерно 35</w:t>
      </w:r>
      <w:r w:rsidR="0090686A" w:rsidRPr="00BE3FF6">
        <w:t xml:space="preserve"> квартир</w:t>
      </w:r>
      <w:r w:rsidR="00DE7B68" w:rsidRPr="00BE3FF6">
        <w:t xml:space="preserve"> в составе много квартирного дома на земельном участке площадью 2,8 га</w:t>
      </w:r>
      <w:r w:rsidRPr="00BE3FF6">
        <w:t>;</w:t>
      </w:r>
    </w:p>
    <w:p w:rsidR="00C301DC" w:rsidRPr="00BE3FF6" w:rsidRDefault="00C301DC" w:rsidP="00C301DC">
      <w:pPr>
        <w:spacing w:after="0"/>
        <w:ind w:firstLine="708"/>
      </w:pPr>
      <w:r w:rsidRPr="00BE3FF6">
        <w:t>- с гр. Муратовым Н.М.  29.01.2020 года заключен договор аренды земельного участка с условием о передаче 10 процентов жилья от общей жилой площади  после возведения многоквартирного дома</w:t>
      </w:r>
      <w:r w:rsidR="00DE7B68" w:rsidRPr="00BE3FF6">
        <w:t xml:space="preserve"> на земельном участке площадью 0,158 га</w:t>
      </w:r>
      <w:r w:rsidRPr="00BE3FF6">
        <w:t>;</w:t>
      </w:r>
    </w:p>
    <w:p w:rsidR="00C301DC" w:rsidRPr="00BE3FF6" w:rsidRDefault="00C301DC" w:rsidP="00C301DC">
      <w:pPr>
        <w:spacing w:after="0"/>
        <w:ind w:firstLine="708"/>
      </w:pPr>
      <w:r w:rsidRPr="00BE3FF6">
        <w:t xml:space="preserve">- с </w:t>
      </w:r>
      <w:proofErr w:type="spellStart"/>
      <w:r w:rsidRPr="00BE3FF6">
        <w:t>ОсОО</w:t>
      </w:r>
      <w:proofErr w:type="spellEnd"/>
      <w:r w:rsidRPr="00BE3FF6">
        <w:t xml:space="preserve"> «</w:t>
      </w:r>
      <w:proofErr w:type="spellStart"/>
      <w:r w:rsidRPr="00BE3FF6">
        <w:t>Билдинг</w:t>
      </w:r>
      <w:proofErr w:type="spellEnd"/>
      <w:r w:rsidRPr="00BE3FF6">
        <w:t xml:space="preserve"> де Люкс» заключено соглашение, согласно которому в мэрию поступит 10 процентов жилья, то есть 22 кварти</w:t>
      </w:r>
      <w:r w:rsidR="0090686A" w:rsidRPr="00BE3FF6">
        <w:t>ры</w:t>
      </w:r>
      <w:r w:rsidR="00DE7B68" w:rsidRPr="00BE3FF6">
        <w:t xml:space="preserve"> общей площадью 1646 кв. метров</w:t>
      </w:r>
      <w:r w:rsidRPr="00BE3FF6">
        <w:t xml:space="preserve">.  </w:t>
      </w:r>
    </w:p>
    <w:p w:rsidR="00DE7B68" w:rsidRPr="00BE3FF6" w:rsidRDefault="00DE7B68" w:rsidP="00DE7B68">
      <w:pPr>
        <w:spacing w:after="0"/>
        <w:ind w:firstLine="708"/>
      </w:pPr>
      <w:r w:rsidRPr="00BE3FF6">
        <w:t xml:space="preserve">Определено 6 перспективных участков, где актуально обязательство о передаче части возведенного жилья мэрии города Бишкек, по которым поданы иски в суды в целях защиты интересов муниципалитета по пополнению жилищного фонда. </w:t>
      </w:r>
    </w:p>
    <w:p w:rsidR="00F97DD5" w:rsidRPr="00BE3FF6" w:rsidRDefault="00F97DD5" w:rsidP="00467D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DD5" w:rsidRPr="00BE3FF6" w:rsidRDefault="00467D53" w:rsidP="00F97D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FF6">
        <w:rPr>
          <w:rFonts w:ascii="Times New Roman" w:hAnsi="Times New Roman"/>
          <w:sz w:val="28"/>
          <w:szCs w:val="28"/>
        </w:rPr>
        <w:t xml:space="preserve">В соответствии со статьей 44 Жилищного Кодекса Кыргызской Республики </w:t>
      </w:r>
      <w:r w:rsidRPr="00BE3FF6">
        <w:rPr>
          <w:rFonts w:ascii="Times New Roman" w:hAnsi="Times New Roman"/>
          <w:b/>
          <w:sz w:val="28"/>
          <w:szCs w:val="28"/>
        </w:rPr>
        <w:t>предоставлено</w:t>
      </w:r>
      <w:r w:rsidR="00F97DD5" w:rsidRPr="00BE3FF6">
        <w:rPr>
          <w:rFonts w:ascii="Times New Roman" w:hAnsi="Times New Roman"/>
          <w:b/>
          <w:sz w:val="28"/>
          <w:szCs w:val="28"/>
        </w:rPr>
        <w:t xml:space="preserve"> три квартиры </w:t>
      </w:r>
      <w:r w:rsidRPr="00BE3FF6">
        <w:rPr>
          <w:rFonts w:ascii="Times New Roman" w:hAnsi="Times New Roman"/>
          <w:b/>
          <w:sz w:val="28"/>
          <w:szCs w:val="28"/>
        </w:rPr>
        <w:t>детям сиротам</w:t>
      </w:r>
      <w:r w:rsidRPr="00BE3FF6">
        <w:rPr>
          <w:rFonts w:ascii="Times New Roman" w:hAnsi="Times New Roman"/>
          <w:sz w:val="28"/>
          <w:szCs w:val="28"/>
        </w:rPr>
        <w:t>, следующие квартиры:</w:t>
      </w:r>
    </w:p>
    <w:p w:rsidR="00F97DD5" w:rsidRPr="00BE3FF6" w:rsidRDefault="00F97DD5" w:rsidP="00F97D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FF6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BE3FF6">
        <w:rPr>
          <w:rFonts w:ascii="Times New Roman" w:hAnsi="Times New Roman"/>
          <w:sz w:val="28"/>
          <w:szCs w:val="28"/>
        </w:rPr>
        <w:t>Декин</w:t>
      </w:r>
      <w:proofErr w:type="spellEnd"/>
      <w:r w:rsidRPr="00BE3FF6">
        <w:rPr>
          <w:rFonts w:ascii="Times New Roman" w:hAnsi="Times New Roman"/>
          <w:sz w:val="28"/>
          <w:szCs w:val="28"/>
        </w:rPr>
        <w:t xml:space="preserve"> В., город Бишкек, ул.</w:t>
      </w:r>
      <w:r w:rsidR="00BE3FF6">
        <w:rPr>
          <w:rFonts w:ascii="Times New Roman" w:hAnsi="Times New Roman"/>
          <w:sz w:val="28"/>
          <w:szCs w:val="28"/>
        </w:rPr>
        <w:t xml:space="preserve"> </w:t>
      </w:r>
      <w:r w:rsidRPr="00BE3FF6">
        <w:rPr>
          <w:rFonts w:ascii="Times New Roman" w:hAnsi="Times New Roman"/>
          <w:sz w:val="28"/>
          <w:szCs w:val="28"/>
        </w:rPr>
        <w:t>Малдыбаева, д. 22 (выморочное жилое помещение);</w:t>
      </w:r>
    </w:p>
    <w:p w:rsidR="00F97DD5" w:rsidRPr="00BE3FF6" w:rsidRDefault="00F97DD5" w:rsidP="00F97D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F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E3FF6">
        <w:rPr>
          <w:rFonts w:ascii="Times New Roman" w:hAnsi="Times New Roman"/>
          <w:sz w:val="28"/>
          <w:szCs w:val="28"/>
        </w:rPr>
        <w:t>Караева</w:t>
      </w:r>
      <w:proofErr w:type="spellEnd"/>
      <w:r w:rsidRPr="00BE3FF6">
        <w:rPr>
          <w:rFonts w:ascii="Times New Roman" w:hAnsi="Times New Roman"/>
          <w:sz w:val="28"/>
          <w:szCs w:val="28"/>
        </w:rPr>
        <w:t xml:space="preserve"> А., город Бишкек, ул.</w:t>
      </w:r>
      <w:r w:rsidR="00BE3FF6">
        <w:rPr>
          <w:rFonts w:ascii="Times New Roman" w:hAnsi="Times New Roman"/>
          <w:sz w:val="28"/>
          <w:szCs w:val="28"/>
        </w:rPr>
        <w:t xml:space="preserve"> </w:t>
      </w:r>
      <w:r w:rsidRPr="00BE3FF6">
        <w:rPr>
          <w:rFonts w:ascii="Times New Roman" w:hAnsi="Times New Roman"/>
          <w:sz w:val="28"/>
          <w:szCs w:val="28"/>
        </w:rPr>
        <w:t xml:space="preserve">Фучика, д.18; </w:t>
      </w:r>
    </w:p>
    <w:p w:rsidR="00F97DD5" w:rsidRPr="00BE3FF6" w:rsidRDefault="00F97DD5" w:rsidP="00F97D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FF6">
        <w:rPr>
          <w:rFonts w:ascii="Times New Roman" w:hAnsi="Times New Roman"/>
          <w:sz w:val="28"/>
          <w:szCs w:val="28"/>
        </w:rPr>
        <w:t>- Уметалиева Б. город Бишкек, ул.</w:t>
      </w:r>
      <w:r w:rsidR="00BE3FF6">
        <w:rPr>
          <w:rFonts w:ascii="Times New Roman" w:hAnsi="Times New Roman"/>
          <w:sz w:val="28"/>
          <w:szCs w:val="28"/>
        </w:rPr>
        <w:t xml:space="preserve"> </w:t>
      </w:r>
      <w:r w:rsidRPr="00BE3FF6">
        <w:rPr>
          <w:rFonts w:ascii="Times New Roman" w:hAnsi="Times New Roman"/>
          <w:sz w:val="28"/>
          <w:szCs w:val="28"/>
        </w:rPr>
        <w:t>Фучика, д.18.</w:t>
      </w:r>
    </w:p>
    <w:p w:rsidR="0090686A" w:rsidRPr="00BE3FF6" w:rsidRDefault="0090686A" w:rsidP="00F97D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193" w:rsidRPr="00BE3FF6" w:rsidRDefault="00776193" w:rsidP="0077619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76193" w:rsidRPr="00BE3FF6" w:rsidRDefault="0090686A" w:rsidP="0077619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E3FF6">
        <w:rPr>
          <w:rFonts w:ascii="Times New Roman" w:hAnsi="Times New Roman"/>
          <w:i/>
          <w:sz w:val="28"/>
          <w:szCs w:val="28"/>
        </w:rPr>
        <w:t xml:space="preserve">Работа в сфере размещения </w:t>
      </w:r>
      <w:r w:rsidR="00776193" w:rsidRPr="00BE3FF6">
        <w:rPr>
          <w:rFonts w:ascii="Times New Roman" w:hAnsi="Times New Roman"/>
          <w:i/>
          <w:sz w:val="28"/>
          <w:szCs w:val="28"/>
        </w:rPr>
        <w:t xml:space="preserve">наружной </w:t>
      </w:r>
      <w:r w:rsidRPr="00BE3FF6">
        <w:rPr>
          <w:rFonts w:ascii="Times New Roman" w:hAnsi="Times New Roman"/>
          <w:i/>
          <w:sz w:val="28"/>
          <w:szCs w:val="28"/>
        </w:rPr>
        <w:t xml:space="preserve">рекламы </w:t>
      </w:r>
    </w:p>
    <w:p w:rsidR="0090686A" w:rsidRPr="00BE3FF6" w:rsidRDefault="0090686A" w:rsidP="0077619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E3FF6">
        <w:rPr>
          <w:rFonts w:ascii="Times New Roman" w:hAnsi="Times New Roman"/>
          <w:i/>
          <w:sz w:val="28"/>
          <w:szCs w:val="28"/>
        </w:rPr>
        <w:t>на территории города Бишкек</w:t>
      </w:r>
    </w:p>
    <w:p w:rsidR="00776193" w:rsidRPr="00BE3FF6" w:rsidRDefault="00776193" w:rsidP="00F97D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86A" w:rsidRPr="00BE3FF6" w:rsidRDefault="00776193" w:rsidP="007761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FF6">
        <w:rPr>
          <w:rFonts w:ascii="Times New Roman" w:hAnsi="Times New Roman"/>
          <w:sz w:val="28"/>
          <w:szCs w:val="28"/>
        </w:rPr>
        <w:t>В целях организации по созданию и поддержки художественно-эстетического облика города Бишкек, создано муниципальное предприятие «</w:t>
      </w:r>
      <w:proofErr w:type="spellStart"/>
      <w:r w:rsidRPr="00BE3FF6">
        <w:rPr>
          <w:rFonts w:ascii="Times New Roman" w:hAnsi="Times New Roman"/>
          <w:sz w:val="28"/>
          <w:szCs w:val="28"/>
        </w:rPr>
        <w:t>Бишкекреклама</w:t>
      </w:r>
      <w:proofErr w:type="spellEnd"/>
      <w:r w:rsidRPr="00BE3FF6">
        <w:rPr>
          <w:rFonts w:ascii="Times New Roman" w:hAnsi="Times New Roman"/>
          <w:sz w:val="28"/>
          <w:szCs w:val="28"/>
        </w:rPr>
        <w:t>» мэрии города Бишкек, предприятием в рамках своих полномочий осуществлена следующая работа:</w:t>
      </w:r>
    </w:p>
    <w:p w:rsidR="0090686A" w:rsidRPr="00BE3FF6" w:rsidRDefault="0090686A" w:rsidP="00774B26">
      <w:pPr>
        <w:spacing w:after="0"/>
        <w:ind w:firstLine="708"/>
      </w:pPr>
      <w:r w:rsidRPr="00BE3FF6">
        <w:t xml:space="preserve">- </w:t>
      </w:r>
      <w:r w:rsidR="00776193" w:rsidRPr="00BE3FF6">
        <w:t xml:space="preserve"> </w:t>
      </w:r>
      <w:r w:rsidRPr="00BE3FF6">
        <w:t>разработана Концепция развития наружной рекламы на территории города Бишкек;</w:t>
      </w:r>
    </w:p>
    <w:p w:rsidR="0090686A" w:rsidRPr="00BE3FF6" w:rsidRDefault="0090686A" w:rsidP="00774B26">
      <w:pPr>
        <w:spacing w:after="0"/>
        <w:ind w:firstLine="708"/>
      </w:pPr>
      <w:r w:rsidRPr="00BE3FF6">
        <w:t xml:space="preserve">- разработаны эскизы типовых рекламных конструкций, допустимых к установке на территории города Бишкек. </w:t>
      </w:r>
    </w:p>
    <w:p w:rsidR="0090686A" w:rsidRPr="00BE3FF6" w:rsidRDefault="00776193" w:rsidP="00776193">
      <w:pPr>
        <w:spacing w:after="0"/>
        <w:ind w:firstLine="708"/>
      </w:pPr>
      <w:r w:rsidRPr="00BE3FF6">
        <w:t>В</w:t>
      </w:r>
      <w:r w:rsidR="0090686A" w:rsidRPr="00BE3FF6">
        <w:t xml:space="preserve"> целях установки муниципальных рекламных конструкций на территории города Бишкек, в МП «Бишкекглавархитектура» направлено на рассмотрение 411 мест для получения архитектурно-техниче</w:t>
      </w:r>
      <w:r w:rsidR="009F069C" w:rsidRPr="00BE3FF6">
        <w:t>ского заключения (далее – АТЗ).</w:t>
      </w:r>
    </w:p>
    <w:p w:rsidR="00774B26" w:rsidRPr="00BE3FF6" w:rsidRDefault="00774B26" w:rsidP="00774B26">
      <w:pPr>
        <w:ind w:firstLine="356"/>
      </w:pPr>
      <w:r w:rsidRPr="00BE3FF6">
        <w:t xml:space="preserve">По итогам проделанной работы установлено 11 из 49 муниципальных рекламных конструкций по адресам согласно нижеуказанной таблице: </w:t>
      </w:r>
    </w:p>
    <w:tbl>
      <w:tblPr>
        <w:tblStyle w:val="a4"/>
        <w:tblW w:w="725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5670"/>
        <w:gridCol w:w="1134"/>
      </w:tblGrid>
      <w:tr w:rsidR="00774B26" w:rsidRPr="00BE3FF6" w:rsidTr="00774B26">
        <w:trPr>
          <w:trHeight w:val="259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D6B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Вид конструкции</w:t>
            </w:r>
          </w:p>
        </w:tc>
      </w:tr>
      <w:tr w:rsidR="00774B26" w:rsidRPr="00BE3FF6" w:rsidTr="00774B26">
        <w:trPr>
          <w:trHeight w:val="311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Чуй, возле дома № 259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Турусбекова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 (с-з)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пр. Чуй, возле дома № 178 пер. ул. Уметалиева (ю-в)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282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, возле дома №148 пер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Т.Молдо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(юг)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33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Токтогула возле д. №161 пер.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(с-з)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Чуй, возле д. №275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–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Бобулова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(юг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Кыял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– возле здания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Сетунь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(юг)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пр. Чуй – ул. Фучика (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возле д.№ 101 ул. Боконбаева (ю-в)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–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М.Гвардия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«Октябрь» 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auto"/>
          </w:tcPr>
          <w:p w:rsidR="00774B26" w:rsidRPr="00BE3FF6" w:rsidRDefault="00774B26" w:rsidP="00DD6B5E">
            <w:pPr>
              <w:ind w:left="-79" w:right="-4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74B26" w:rsidRPr="00BE3FF6" w:rsidRDefault="00774B26" w:rsidP="00DD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Чуй, возле д. №273 </w:t>
            </w:r>
          </w:p>
        </w:tc>
        <w:tc>
          <w:tcPr>
            <w:tcW w:w="1134" w:type="dxa"/>
            <w:shd w:val="clear" w:color="auto" w:fill="auto"/>
          </w:tcPr>
          <w:p w:rsidR="00774B26" w:rsidRPr="00BE3FF6" w:rsidRDefault="00774B26" w:rsidP="00DE7B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</w:tbl>
    <w:p w:rsidR="00B359D2" w:rsidRPr="00BE3FF6" w:rsidRDefault="00B359D2" w:rsidP="00774B26">
      <w:pPr>
        <w:ind w:firstLine="356"/>
      </w:pPr>
    </w:p>
    <w:p w:rsidR="00774B26" w:rsidRPr="00BE3FF6" w:rsidRDefault="00774B26" w:rsidP="00774B26">
      <w:pPr>
        <w:ind w:firstLine="356"/>
      </w:pPr>
      <w:r w:rsidRPr="00BE3FF6">
        <w:t>3 июля подана заявка на изготовление и установку 38 рекламных конструкций по следующим адресам:</w:t>
      </w:r>
    </w:p>
    <w:tbl>
      <w:tblPr>
        <w:tblStyle w:val="a4"/>
        <w:tblW w:w="725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5670"/>
        <w:gridCol w:w="1134"/>
      </w:tblGrid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пр. Чуй возле дома № 273 сев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1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Баатыра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/ Скрябина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106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пр. Чуй/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М.Гвардия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ю-в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774B26" w:rsidRPr="00BE3FF6" w:rsidTr="00774B26">
        <w:trPr>
          <w:trHeight w:val="333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 напротив д.№27 пер.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Шопокова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ю-в</w:t>
            </w:r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70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ул. 7 – апреля разд. Полоса возле АЗС «ВР» д№ 42/1</w:t>
            </w:r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380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возле д. №90/1 пер. Ж. Пудовкина ю-в</w:t>
            </w:r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70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возле д.№130 пер.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ю-в</w:t>
            </w:r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166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–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(с-з)</w:t>
            </w:r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170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Фучика/Рыскулова 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305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ул. Фрунзе/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цирк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70"/>
          <w:jc w:val="center"/>
        </w:trPr>
        <w:tc>
          <w:tcPr>
            <w:tcW w:w="454" w:type="dxa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Чуй/ 125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Осмонкула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</w:tc>
        <w:tc>
          <w:tcPr>
            <w:tcW w:w="1134" w:type="dxa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</w:tr>
      <w:tr w:rsidR="00774B26" w:rsidRPr="00BE3FF6" w:rsidTr="00774B26">
        <w:trPr>
          <w:trHeight w:val="70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ул. Ж. Пудовкина разд. Полоса возле АЗС д.№138/1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BE3FF6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4х9</w:t>
            </w:r>
          </w:p>
        </w:tc>
      </w:tr>
      <w:tr w:rsidR="00774B26" w:rsidRPr="00BE3FF6" w:rsidTr="00774B26">
        <w:trPr>
          <w:trHeight w:val="164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/Киевская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почтампт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63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пр. Чуй/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5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Чуй/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7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пр. Чуй/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312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Чуй/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05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пр. Чуй/Логвиненко с-з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39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л. Логвиненко (с-з)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72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л. Логвиненко (с-з)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306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л. Логвиненко (с-з)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199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-.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151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–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(ю-в)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52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-.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86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 -. 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17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 парк “ЫНТЫМАК”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70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 парк “ЫНТЫМАК”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0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 парк “ЫНТЫМАК”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67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 парк “ЫНТЫМАК”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67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 парк “ЫНТЫМАК”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30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 парк “ЫНТЫМАК”</w:t>
            </w:r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7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Московская/ бул.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70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Фрунзе/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бул.М.Гвардия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85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Рыскулова/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бул.М.Гвардия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39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Рыскулова/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бул.М.Гвардия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80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пр. Чуй/бул.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М.Гвардия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278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Киевская/ бул.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М.Гвардия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74B26" w:rsidRPr="00BE3FF6" w:rsidTr="00774B26">
        <w:trPr>
          <w:trHeight w:val="70"/>
          <w:jc w:val="center"/>
        </w:trPr>
        <w:tc>
          <w:tcPr>
            <w:tcW w:w="454" w:type="dxa"/>
            <w:shd w:val="clear" w:color="auto" w:fill="FFFFFF" w:themeFill="background1"/>
          </w:tcPr>
          <w:p w:rsidR="00774B26" w:rsidRPr="00BE3FF6" w:rsidRDefault="00774B26" w:rsidP="00774B2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-79"/>
              </w:tabs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74B26" w:rsidRPr="00BE3FF6" w:rsidRDefault="00774B26" w:rsidP="00DD6B5E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Московская/ бул. </w:t>
            </w:r>
            <w:proofErr w:type="spell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М.Гвардия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74B26" w:rsidRPr="00BE3FF6" w:rsidRDefault="00774B26" w:rsidP="00DD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3F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774B26" w:rsidRPr="00BE3FF6" w:rsidRDefault="00774B26" w:rsidP="00B034A4"/>
    <w:p w:rsidR="00AA7122" w:rsidRPr="00BE3FF6" w:rsidRDefault="00B034A4" w:rsidP="00AA7122">
      <w:pPr>
        <w:spacing w:after="0"/>
        <w:ind w:firstLine="851"/>
        <w:jc w:val="center"/>
        <w:rPr>
          <w:i/>
        </w:rPr>
      </w:pPr>
      <w:proofErr w:type="spellStart"/>
      <w:r w:rsidRPr="00BE3FF6">
        <w:rPr>
          <w:i/>
        </w:rPr>
        <w:t>Цифровизация</w:t>
      </w:r>
      <w:proofErr w:type="spellEnd"/>
      <w:r w:rsidR="00AA7122" w:rsidRPr="00BE3FF6">
        <w:rPr>
          <w:i/>
        </w:rPr>
        <w:t xml:space="preserve"> </w:t>
      </w:r>
    </w:p>
    <w:p w:rsidR="00AA7122" w:rsidRPr="00BE3FF6" w:rsidRDefault="00AA7122" w:rsidP="00AA7122">
      <w:pPr>
        <w:spacing w:after="0"/>
        <w:ind w:firstLine="851"/>
        <w:jc w:val="center"/>
        <w:rPr>
          <w:i/>
        </w:rPr>
      </w:pPr>
      <w:r w:rsidRPr="00BE3FF6">
        <w:rPr>
          <w:i/>
        </w:rPr>
        <w:t xml:space="preserve">(реализация Указа Президента </w:t>
      </w:r>
      <w:proofErr w:type="gramStart"/>
      <w:r w:rsidRPr="00BE3FF6">
        <w:rPr>
          <w:i/>
        </w:rPr>
        <w:t>КР</w:t>
      </w:r>
      <w:proofErr w:type="gramEnd"/>
      <w:r w:rsidRPr="00BE3FF6">
        <w:rPr>
          <w:i/>
        </w:rPr>
        <w:t>)</w:t>
      </w:r>
    </w:p>
    <w:p w:rsidR="00AA7122" w:rsidRPr="00BE3FF6" w:rsidRDefault="00AA7122" w:rsidP="00AA7122">
      <w:pPr>
        <w:spacing w:after="0"/>
        <w:ind w:firstLine="851"/>
        <w:jc w:val="center"/>
        <w:rPr>
          <w:i/>
        </w:rPr>
      </w:pPr>
      <w:r w:rsidRPr="00BE3FF6">
        <w:rPr>
          <w:i/>
        </w:rPr>
        <w:t xml:space="preserve">Обеспечение </w:t>
      </w:r>
      <w:proofErr w:type="gramStart"/>
      <w:r w:rsidRPr="00BE3FF6">
        <w:rPr>
          <w:i/>
        </w:rPr>
        <w:t>прозрачности деятельности структурных подразделений мэрии города</w:t>
      </w:r>
      <w:proofErr w:type="gramEnd"/>
      <w:r w:rsidRPr="00BE3FF6">
        <w:rPr>
          <w:i/>
        </w:rPr>
        <w:t xml:space="preserve"> Бишкек </w:t>
      </w:r>
    </w:p>
    <w:p w:rsidR="009230A7" w:rsidRPr="00BE3FF6" w:rsidRDefault="009230A7" w:rsidP="009230A7">
      <w:pPr>
        <w:spacing w:after="0"/>
      </w:pPr>
    </w:p>
    <w:p w:rsidR="009230A7" w:rsidRPr="00BE3FF6" w:rsidRDefault="009230A7" w:rsidP="009230A7">
      <w:pPr>
        <w:spacing w:after="0"/>
        <w:ind w:firstLine="708"/>
      </w:pPr>
      <w:r w:rsidRPr="00BE3FF6">
        <w:rPr>
          <w:b/>
        </w:rPr>
        <w:t>УГТ мэрии города Бишкек</w:t>
      </w:r>
      <w:r w:rsidRPr="00BE3FF6">
        <w:rPr>
          <w:i/>
        </w:rPr>
        <w:t xml:space="preserve"> </w:t>
      </w:r>
      <w:r w:rsidRPr="00BE3FF6">
        <w:t>внедрение системы видеонаблюдения в общественном транспорте, всего установлено1813 видеорегистраторов:</w:t>
      </w:r>
    </w:p>
    <w:p w:rsidR="009230A7" w:rsidRPr="00BE3FF6" w:rsidRDefault="009230A7" w:rsidP="009230A7">
      <w:pPr>
        <w:spacing w:after="0"/>
        <w:ind w:firstLine="708"/>
      </w:pPr>
      <w:r w:rsidRPr="00BE3FF6">
        <w:t>- автобусы – 60 ед.;</w:t>
      </w:r>
      <w:r w:rsidR="005B629A" w:rsidRPr="00BE3FF6">
        <w:t xml:space="preserve">    </w:t>
      </w:r>
    </w:p>
    <w:p w:rsidR="009230A7" w:rsidRPr="00BE3FF6" w:rsidRDefault="009230A7" w:rsidP="009230A7">
      <w:pPr>
        <w:spacing w:after="0"/>
        <w:ind w:firstLine="708"/>
      </w:pPr>
      <w:r w:rsidRPr="00BE3FF6">
        <w:t>- троллейбусы – 87 ед.;</w:t>
      </w:r>
    </w:p>
    <w:p w:rsidR="009230A7" w:rsidRPr="00BE3FF6" w:rsidRDefault="009230A7" w:rsidP="009230A7">
      <w:pPr>
        <w:spacing w:after="0"/>
        <w:ind w:firstLine="708"/>
      </w:pPr>
      <w:r w:rsidRPr="00BE3FF6">
        <w:t>- микроавтобусы – 1666 ед.</w:t>
      </w:r>
    </w:p>
    <w:p w:rsidR="009230A7" w:rsidRPr="00BE3FF6" w:rsidRDefault="00AA7122" w:rsidP="009230A7">
      <w:pPr>
        <w:spacing w:after="0"/>
        <w:ind w:firstLine="708"/>
      </w:pPr>
      <w:r w:rsidRPr="00BE3FF6">
        <w:rPr>
          <w:b/>
        </w:rPr>
        <w:lastRenderedPageBreak/>
        <w:t>УЗР мэрии города Бишкек</w:t>
      </w:r>
      <w:r w:rsidR="009230A7" w:rsidRPr="00BE3FF6">
        <w:t xml:space="preserve"> внедрение в АИС (</w:t>
      </w:r>
      <w:r w:rsidR="00BE3FF6" w:rsidRPr="00BE3FF6">
        <w:t>автоматизированная</w:t>
      </w:r>
      <w:r w:rsidR="009230A7" w:rsidRPr="00BE3FF6">
        <w:t xml:space="preserve"> информационная система):</w:t>
      </w:r>
    </w:p>
    <w:p w:rsidR="009230A7" w:rsidRPr="00BE3FF6" w:rsidRDefault="009230A7" w:rsidP="009230A7">
      <w:pPr>
        <w:spacing w:after="0"/>
        <w:ind w:left="708" w:firstLine="708"/>
      </w:pPr>
      <w:r w:rsidRPr="00BE3FF6">
        <w:t>- веб - ориентированное мобильное приложение (QR-код);</w:t>
      </w:r>
    </w:p>
    <w:p w:rsidR="009230A7" w:rsidRPr="00BE3FF6" w:rsidRDefault="009230A7" w:rsidP="009230A7">
      <w:pPr>
        <w:spacing w:after="0"/>
        <w:ind w:left="708" w:firstLine="708"/>
      </w:pPr>
      <w:r w:rsidRPr="00BE3FF6">
        <w:t>- электронная повестка.</w:t>
      </w:r>
    </w:p>
    <w:p w:rsidR="00AA7122" w:rsidRPr="00BE3FF6" w:rsidRDefault="009230A7" w:rsidP="009230A7">
      <w:pPr>
        <w:spacing w:after="0"/>
        <w:ind w:firstLine="708"/>
      </w:pPr>
      <w:proofErr w:type="gramStart"/>
      <w:r w:rsidRPr="00BE3FF6">
        <w:t>В</w:t>
      </w:r>
      <w:r w:rsidR="00AA7122" w:rsidRPr="00BE3FF6">
        <w:t xml:space="preserve"> </w:t>
      </w:r>
      <w:r w:rsidR="00776193" w:rsidRPr="00BE3FF6">
        <w:t xml:space="preserve">рамках проекта по </w:t>
      </w:r>
      <w:proofErr w:type="spellStart"/>
      <w:r w:rsidR="00776193" w:rsidRPr="00BE3FF6">
        <w:t>циф</w:t>
      </w:r>
      <w:r w:rsidR="00AA7122" w:rsidRPr="00BE3FF6">
        <w:t>ровизации</w:t>
      </w:r>
      <w:proofErr w:type="spellEnd"/>
      <w:r w:rsidR="00AA7122" w:rsidRPr="00BE3FF6">
        <w:t xml:space="preserve"> обеспечены заседания </w:t>
      </w:r>
      <w:r w:rsidR="00BE3FF6" w:rsidRPr="00BE3FF6">
        <w:t>комиссии</w:t>
      </w:r>
      <w:r w:rsidR="00AA7122" w:rsidRPr="00BE3FF6">
        <w:t xml:space="preserve"> по предоставлению прав на муниципальные земельные участки под различные назначения в </w:t>
      </w:r>
      <w:r w:rsidR="00BE3FF6">
        <w:t>режиме он</w:t>
      </w:r>
      <w:r w:rsidR="00AA7122" w:rsidRPr="00BE3FF6">
        <w:t>лайн с видеозаписью заседаний комиссий</w:t>
      </w:r>
      <w:r w:rsidR="00DE7B68" w:rsidRPr="00BE3FF6">
        <w:t xml:space="preserve"> и трансляцией  в социальных сетях, </w:t>
      </w:r>
      <w:r w:rsidR="005B629A" w:rsidRPr="00BE3FF6">
        <w:t xml:space="preserve">на сайте </w:t>
      </w:r>
      <w:proofErr w:type="spellStart"/>
      <w:r w:rsidR="005B629A" w:rsidRPr="00BE3FF6">
        <w:t>YouTube</w:t>
      </w:r>
      <w:proofErr w:type="spellEnd"/>
      <w:r w:rsidR="005B629A" w:rsidRPr="00BE3FF6">
        <w:t>,</w:t>
      </w:r>
      <w:r w:rsidR="00DE7B68" w:rsidRPr="00BE3FF6">
        <w:t xml:space="preserve"> </w:t>
      </w:r>
      <w:r w:rsidR="005B629A" w:rsidRPr="00BE3FF6">
        <w:t xml:space="preserve">на </w:t>
      </w:r>
      <w:r w:rsidR="00DE7B68" w:rsidRPr="00BE3FF6">
        <w:t xml:space="preserve">официальной </w:t>
      </w:r>
      <w:r w:rsidR="005B629A" w:rsidRPr="00BE3FF6">
        <w:t>сайте</w:t>
      </w:r>
      <w:r w:rsidR="00DE7B68" w:rsidRPr="00BE3FF6">
        <w:t xml:space="preserve"> </w:t>
      </w:r>
      <w:r w:rsidR="005B629A" w:rsidRPr="00BE3FF6">
        <w:t xml:space="preserve"> </w:t>
      </w:r>
      <w:r w:rsidR="00DE7B68" w:rsidRPr="00BE3FF6">
        <w:t xml:space="preserve">мэрии города Бишкек,  в тестовом </w:t>
      </w:r>
      <w:r w:rsidR="005B629A" w:rsidRPr="00BE3FF6">
        <w:t>режиме внедряется «</w:t>
      </w:r>
      <w:r w:rsidR="00DE7B68" w:rsidRPr="00BE3FF6">
        <w:t>электронная повестка</w:t>
      </w:r>
      <w:r w:rsidR="005B629A" w:rsidRPr="00BE3FF6">
        <w:t>»</w:t>
      </w:r>
      <w:r w:rsidR="00DE7B68" w:rsidRPr="00BE3FF6">
        <w:t xml:space="preserve"> для  мобильного ознакомления членов комиссий  с вопросами  по предстоящим  заседаниям уполномоченных </w:t>
      </w:r>
      <w:r w:rsidR="00BE3FF6" w:rsidRPr="00BE3FF6">
        <w:t>комиссий</w:t>
      </w:r>
      <w:r w:rsidR="00DE7B68" w:rsidRPr="00BE3FF6">
        <w:t xml:space="preserve"> по земельным правоотношениям</w:t>
      </w:r>
      <w:proofErr w:type="gramEnd"/>
      <w:r w:rsidR="00DE7B68" w:rsidRPr="00BE3FF6">
        <w:t>, модуль QR код и мобильное приложение, ведется инструктаж по присвоению кода на объекты облегченного типа в среде АИС.</w:t>
      </w:r>
    </w:p>
    <w:p w:rsidR="00B034A4" w:rsidRPr="00BE3FF6" w:rsidRDefault="004A51DB" w:rsidP="00AA7122">
      <w:pPr>
        <w:spacing w:after="0"/>
        <w:ind w:firstLine="708"/>
      </w:pPr>
      <w:r w:rsidRPr="00BE3FF6">
        <w:rPr>
          <w:b/>
        </w:rPr>
        <w:t>УЗС мэрии города Бишкек</w:t>
      </w:r>
      <w:r w:rsidR="00B034A4" w:rsidRPr="00BE3FF6">
        <w:t xml:space="preserve"> разработана автоматизированная  информационная система (АИС) </w:t>
      </w:r>
      <w:r w:rsidRPr="00BE3FF6">
        <w:t xml:space="preserve"> </w:t>
      </w:r>
      <w:r w:rsidR="00B034A4" w:rsidRPr="00BE3FF6">
        <w:t xml:space="preserve">и в настоящее завершена работа по вводу в данную систему данных по итогам </w:t>
      </w:r>
      <w:r w:rsidR="009230A7" w:rsidRPr="00BE3FF6">
        <w:t xml:space="preserve">проведенной работы по </w:t>
      </w:r>
      <w:r w:rsidR="00B034A4" w:rsidRPr="00BE3FF6">
        <w:t>инвентаризации</w:t>
      </w:r>
      <w:r w:rsidR="009230A7" w:rsidRPr="00BE3FF6">
        <w:t xml:space="preserve"> муниципальной собственности</w:t>
      </w:r>
      <w:r w:rsidR="00B034A4" w:rsidRPr="00BE3FF6">
        <w:t>.</w:t>
      </w:r>
      <w:r w:rsidR="00DE7B68" w:rsidRPr="00BE3FF6">
        <w:t xml:space="preserve"> </w:t>
      </w:r>
    </w:p>
    <w:p w:rsidR="00B034A4" w:rsidRPr="00BE3FF6" w:rsidRDefault="004A51DB" w:rsidP="004A51DB">
      <w:pPr>
        <w:spacing w:after="0"/>
        <w:ind w:firstLine="708"/>
      </w:pPr>
      <w:r w:rsidRPr="00BE3FF6">
        <w:t xml:space="preserve">Вместе с тем, </w:t>
      </w:r>
      <w:r w:rsidR="00B034A4" w:rsidRPr="00BE3FF6">
        <w:t>разработано мобильное приложение АИС в целях оперативного реагирования, решения вопросов на местах.</w:t>
      </w:r>
    </w:p>
    <w:p w:rsidR="00491D57" w:rsidRPr="00BE3FF6" w:rsidRDefault="00491D57" w:rsidP="00491D57">
      <w:pPr>
        <w:spacing w:after="0"/>
        <w:ind w:firstLine="708"/>
        <w:rPr>
          <w:rFonts w:eastAsia="Calibri"/>
        </w:rPr>
      </w:pPr>
      <w:r w:rsidRPr="00BE3FF6">
        <w:rPr>
          <w:rFonts w:eastAsia="Calibri"/>
          <w:b/>
        </w:rPr>
        <w:t>УМИ мэрии города Бишкек</w:t>
      </w:r>
      <w:r w:rsidRPr="00BE3FF6">
        <w:rPr>
          <w:rFonts w:eastAsia="Calibri"/>
        </w:rPr>
        <w:t xml:space="preserve"> сформирована база данных АИС по реестру:</w:t>
      </w:r>
    </w:p>
    <w:p w:rsidR="00491D57" w:rsidRPr="00BE3FF6" w:rsidRDefault="00491D57" w:rsidP="00491D57">
      <w:pPr>
        <w:spacing w:after="0"/>
        <w:ind w:firstLine="708"/>
        <w:rPr>
          <w:rFonts w:eastAsia="Calibri"/>
        </w:rPr>
      </w:pPr>
      <w:r w:rsidRPr="00BE3FF6">
        <w:rPr>
          <w:rFonts w:eastAsia="Calibri"/>
        </w:rPr>
        <w:t>- объектов муниципального имущества;</w:t>
      </w:r>
    </w:p>
    <w:p w:rsidR="00491D57" w:rsidRPr="00BE3FF6" w:rsidRDefault="00491D57" w:rsidP="00491D57">
      <w:pPr>
        <w:spacing w:after="0"/>
        <w:ind w:firstLine="708"/>
        <w:rPr>
          <w:rFonts w:eastAsia="Calibri"/>
        </w:rPr>
      </w:pPr>
      <w:r w:rsidRPr="00BE3FF6">
        <w:rPr>
          <w:rFonts w:eastAsia="Calibri"/>
        </w:rPr>
        <w:t>- объектов, предоставляемых в арендное пользование;</w:t>
      </w:r>
    </w:p>
    <w:p w:rsidR="00491D57" w:rsidRPr="00BE3FF6" w:rsidRDefault="00491D57" w:rsidP="00491D57">
      <w:pPr>
        <w:spacing w:after="0"/>
        <w:ind w:firstLine="708"/>
        <w:rPr>
          <w:rFonts w:eastAsia="Calibri"/>
        </w:rPr>
      </w:pPr>
      <w:r w:rsidRPr="00BE3FF6">
        <w:rPr>
          <w:rFonts w:eastAsia="Calibri"/>
        </w:rPr>
        <w:t>- информации по арендаторам объектов муниципального имущества;</w:t>
      </w:r>
    </w:p>
    <w:p w:rsidR="00491D57" w:rsidRPr="00BE3FF6" w:rsidRDefault="00491D57" w:rsidP="00491D57">
      <w:pPr>
        <w:spacing w:after="0"/>
        <w:ind w:firstLine="708"/>
        <w:rPr>
          <w:rFonts w:eastAsia="Calibri"/>
        </w:rPr>
      </w:pPr>
      <w:r w:rsidRPr="00BE3FF6">
        <w:rPr>
          <w:rFonts w:eastAsia="Calibri"/>
        </w:rPr>
        <w:t xml:space="preserve">- настройке интерактивной карты муниципального имущества. </w:t>
      </w:r>
    </w:p>
    <w:p w:rsidR="00491D57" w:rsidRPr="00BE3FF6" w:rsidRDefault="00491D57" w:rsidP="00491D57">
      <w:pPr>
        <w:spacing w:after="0"/>
        <w:ind w:firstLine="708"/>
        <w:rPr>
          <w:rFonts w:eastAsia="Calibri"/>
        </w:rPr>
      </w:pPr>
      <w:r w:rsidRPr="00BE3FF6">
        <w:rPr>
          <w:rFonts w:eastAsia="Calibri"/>
        </w:rPr>
        <w:t xml:space="preserve">Управлением, совместно с Центром цифровых технологий мэрии города Бишкек ведется работа по тестированию функциональности базы данных АИС в целях выявления недоработок и дальнейшего улучшения программы. </w:t>
      </w:r>
    </w:p>
    <w:p w:rsidR="00491D57" w:rsidRPr="00BE3FF6" w:rsidRDefault="00467D53" w:rsidP="000875E4">
      <w:pPr>
        <w:spacing w:after="0"/>
        <w:ind w:firstLine="708"/>
        <w:rPr>
          <w:rFonts w:eastAsia="Calibri"/>
        </w:rPr>
      </w:pPr>
      <w:proofErr w:type="gramStart"/>
      <w:r w:rsidRPr="00BE3FF6">
        <w:rPr>
          <w:rFonts w:eastAsia="Calibri"/>
        </w:rPr>
        <w:t xml:space="preserve">Утверждено Положение постановлением Бишкекского городского </w:t>
      </w:r>
      <w:proofErr w:type="spellStart"/>
      <w:r w:rsidRPr="00BE3FF6">
        <w:rPr>
          <w:rFonts w:eastAsia="Calibri"/>
        </w:rPr>
        <w:t>кенеша</w:t>
      </w:r>
      <w:proofErr w:type="spellEnd"/>
      <w:r w:rsidRPr="00BE3FF6">
        <w:rPr>
          <w:rFonts w:eastAsia="Calibri"/>
        </w:rPr>
        <w:t xml:space="preserve"> </w:t>
      </w:r>
      <w:r w:rsidRPr="00BE3FF6">
        <w:rPr>
          <w:color w:val="000000"/>
        </w:rPr>
        <w:t xml:space="preserve">от 14.01.2020 года за №143 </w:t>
      </w:r>
      <w:r w:rsidRPr="00BE3FF6">
        <w:rPr>
          <w:rFonts w:eastAsia="Calibri"/>
        </w:rPr>
        <w:t>о</w:t>
      </w:r>
      <w:r w:rsidR="00491D57" w:rsidRPr="00BE3FF6">
        <w:rPr>
          <w:color w:val="000000"/>
        </w:rPr>
        <w:t xml:space="preserve"> порядке управления объектами движимого и недвижимого имущества, находящимися в муниципальной собственности города Бишкек, и предоставления на них ограниченных прав</w:t>
      </w:r>
      <w:r w:rsidR="00491D57" w:rsidRPr="00BE3FF6">
        <w:rPr>
          <w:rFonts w:eastAsia="Calibri"/>
        </w:rPr>
        <w:t xml:space="preserve">, </w:t>
      </w:r>
      <w:r w:rsidR="000875E4" w:rsidRPr="00BE3FF6">
        <w:rPr>
          <w:rFonts w:eastAsia="Calibri"/>
        </w:rPr>
        <w:t xml:space="preserve">предусматривающее предоставление в арендное пользование муниципального имущества методом электронного аукциона </w:t>
      </w:r>
      <w:r w:rsidR="00491D57" w:rsidRPr="00BE3FF6">
        <w:rPr>
          <w:rFonts w:eastAsia="Calibri"/>
        </w:rPr>
        <w:t xml:space="preserve">на сайте </w:t>
      </w:r>
      <w:hyperlink r:id="rId6" w:history="1">
        <w:r w:rsidR="00491D57" w:rsidRPr="00BE3FF6">
          <w:rPr>
            <w:rStyle w:val="a6"/>
            <w:rFonts w:eastAsia="Calibri"/>
          </w:rPr>
          <w:t>https://etp.okmot.kg/</w:t>
        </w:r>
      </w:hyperlink>
      <w:r w:rsidR="00491D57" w:rsidRPr="00BE3FF6">
        <w:rPr>
          <w:rFonts w:eastAsia="Calibri"/>
        </w:rPr>
        <w:t xml:space="preserve">. </w:t>
      </w:r>
      <w:r w:rsidR="000875E4" w:rsidRPr="00BE3FF6">
        <w:rPr>
          <w:rFonts w:eastAsia="Calibri"/>
        </w:rPr>
        <w:t>Также, н</w:t>
      </w:r>
      <w:r w:rsidR="00491D57" w:rsidRPr="00BE3FF6">
        <w:rPr>
          <w:rFonts w:eastAsia="Calibri"/>
        </w:rPr>
        <w:t xml:space="preserve">а данной платформе </w:t>
      </w:r>
      <w:r w:rsidR="000875E4" w:rsidRPr="00BE3FF6">
        <w:rPr>
          <w:rFonts w:eastAsia="Calibri"/>
        </w:rPr>
        <w:t>проводятся электронные торги других государственных и муниципальных учреждений.</w:t>
      </w:r>
      <w:r w:rsidR="00491D57" w:rsidRPr="00BE3FF6">
        <w:rPr>
          <w:rFonts w:eastAsia="Calibri"/>
        </w:rPr>
        <w:t xml:space="preserve"> </w:t>
      </w:r>
      <w:proofErr w:type="gramEnd"/>
    </w:p>
    <w:p w:rsidR="00AA7122" w:rsidRPr="00BE3FF6" w:rsidRDefault="00491D57" w:rsidP="00B359D2">
      <w:pPr>
        <w:spacing w:after="0"/>
        <w:ind w:firstLine="708"/>
        <w:contextualSpacing/>
      </w:pPr>
      <w:r w:rsidRPr="00BE3FF6">
        <w:t>П</w:t>
      </w:r>
      <w:r w:rsidR="00AA7122" w:rsidRPr="00BE3FF6">
        <w:t xml:space="preserve">роведена цифровая трансформация реестра муниципальной собственности, благодаря чему возможно получить информацию по объектам муниципальной собственности в кратчайшие сроки и на удаленной основе. </w:t>
      </w:r>
    </w:p>
    <w:p w:rsidR="00B359D2" w:rsidRPr="00BE3FF6" w:rsidRDefault="00B359D2" w:rsidP="00B359D2">
      <w:pPr>
        <w:shd w:val="clear" w:color="auto" w:fill="FFFFFF" w:themeFill="background1"/>
        <w:spacing w:after="0"/>
        <w:ind w:firstLine="708"/>
        <w:rPr>
          <w:b/>
          <w:lang w:bidi="ru-RU"/>
        </w:rPr>
      </w:pPr>
      <w:r w:rsidRPr="00BE3FF6">
        <w:rPr>
          <w:b/>
          <w:lang w:bidi="ru-RU"/>
        </w:rPr>
        <w:t>МП «</w:t>
      </w:r>
      <w:proofErr w:type="spellStart"/>
      <w:r w:rsidRPr="00BE3FF6">
        <w:rPr>
          <w:b/>
          <w:lang w:bidi="ru-RU"/>
        </w:rPr>
        <w:t>Бишкекреклама</w:t>
      </w:r>
      <w:proofErr w:type="spellEnd"/>
      <w:r w:rsidRPr="00BE3FF6">
        <w:rPr>
          <w:b/>
          <w:lang w:bidi="ru-RU"/>
        </w:rPr>
        <w:t>»:</w:t>
      </w:r>
    </w:p>
    <w:p w:rsidR="00B359D2" w:rsidRPr="00BE3FF6" w:rsidRDefault="00BE3FF6" w:rsidP="00B359D2">
      <w:pPr>
        <w:shd w:val="clear" w:color="auto" w:fill="FFFFFF" w:themeFill="background1"/>
        <w:spacing w:after="0"/>
        <w:ind w:firstLine="708"/>
        <w:rPr>
          <w:b/>
          <w:lang w:bidi="ru-RU"/>
        </w:rPr>
      </w:pPr>
      <w:r>
        <w:t xml:space="preserve">1) </w:t>
      </w:r>
      <w:r w:rsidR="00B359D2" w:rsidRPr="00BE3FF6">
        <w:t xml:space="preserve">Разрабатывается программное обеспечение единого окна для организации электронного документооборота и приема электронных </w:t>
      </w:r>
      <w:r w:rsidR="00B359D2" w:rsidRPr="00BE3FF6">
        <w:lastRenderedPageBreak/>
        <w:t xml:space="preserve">заявок, внедрение программного обеспечения начнется в 4-квартале 2020 года. </w:t>
      </w:r>
    </w:p>
    <w:p w:rsidR="00B359D2" w:rsidRPr="00BE3FF6" w:rsidRDefault="00BE3FF6" w:rsidP="00B359D2">
      <w:pPr>
        <w:tabs>
          <w:tab w:val="center" w:pos="4677"/>
        </w:tabs>
        <w:spacing w:after="0"/>
        <w:ind w:firstLine="708"/>
        <w:contextualSpacing/>
      </w:pPr>
      <w:r>
        <w:t xml:space="preserve">2) </w:t>
      </w:r>
      <w:r w:rsidR="00B359D2" w:rsidRPr="00BE3FF6">
        <w:t>Ведется работа по созданию Реестра рекламных конструкций города Бишкек;</w:t>
      </w:r>
    </w:p>
    <w:p w:rsidR="00B359D2" w:rsidRPr="00BE3FF6" w:rsidRDefault="00BE3FF6" w:rsidP="00B359D2">
      <w:pPr>
        <w:spacing w:after="0"/>
        <w:ind w:firstLine="708"/>
        <w:contextualSpacing/>
      </w:pPr>
      <w:r>
        <w:t xml:space="preserve">3) </w:t>
      </w:r>
      <w:r w:rsidR="00B359D2" w:rsidRPr="00BE3FF6">
        <w:t xml:space="preserve">Идет процесс разработки веб-сайта предприятия, разработана техническая и структурная часть сайта по адресу </w:t>
      </w:r>
      <w:hyperlink r:id="rId7" w:history="1">
        <w:r w:rsidR="00B359D2" w:rsidRPr="00BE3FF6">
          <w:rPr>
            <w:rStyle w:val="a6"/>
          </w:rPr>
          <w:t>www.bishkekjarnama.kg</w:t>
        </w:r>
      </w:hyperlink>
      <w:r w:rsidR="00B359D2" w:rsidRPr="00BE3FF6">
        <w:t>, осталось завершить его информационное заполнение, кроме того, для присоединения к нему электронного Реестра необходимо приобретение серверного оборудования</w:t>
      </w:r>
    </w:p>
    <w:p w:rsidR="00AA7122" w:rsidRPr="00BE3FF6" w:rsidRDefault="00AA7122" w:rsidP="00B359D2">
      <w:pPr>
        <w:pStyle w:val="2"/>
        <w:shd w:val="clear" w:color="auto" w:fill="auto"/>
        <w:tabs>
          <w:tab w:val="left" w:pos="883"/>
        </w:tabs>
        <w:spacing w:line="240" w:lineRule="auto"/>
        <w:jc w:val="both"/>
        <w:rPr>
          <w:color w:val="auto"/>
          <w:sz w:val="26"/>
          <w:szCs w:val="26"/>
        </w:rPr>
      </w:pPr>
    </w:p>
    <w:p w:rsidR="00AA7122" w:rsidRPr="00BE3FF6" w:rsidRDefault="00AA7122" w:rsidP="00B359D2">
      <w:pPr>
        <w:pStyle w:val="2"/>
        <w:shd w:val="clear" w:color="auto" w:fill="auto"/>
        <w:tabs>
          <w:tab w:val="left" w:pos="883"/>
        </w:tabs>
        <w:spacing w:line="240" w:lineRule="auto"/>
        <w:jc w:val="both"/>
        <w:rPr>
          <w:color w:val="auto"/>
          <w:sz w:val="26"/>
          <w:szCs w:val="26"/>
        </w:rPr>
      </w:pPr>
    </w:p>
    <w:p w:rsidR="004A51DB" w:rsidRPr="00BE3FF6" w:rsidRDefault="004A51DB" w:rsidP="00B359D2">
      <w:pPr>
        <w:spacing w:after="0"/>
        <w:rPr>
          <w:i/>
        </w:rPr>
      </w:pPr>
    </w:p>
    <w:p w:rsidR="004A51DB" w:rsidRPr="00BE3FF6" w:rsidRDefault="004A51DB" w:rsidP="00B359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51DB" w:rsidRPr="00BE3FF6" w:rsidRDefault="004A51DB" w:rsidP="00B560C6">
      <w:pPr>
        <w:jc w:val="center"/>
        <w:rPr>
          <w:i/>
        </w:rPr>
      </w:pPr>
    </w:p>
    <w:p w:rsidR="004A51DB" w:rsidRPr="00BE3FF6" w:rsidRDefault="004A51DB" w:rsidP="00B560C6">
      <w:pPr>
        <w:jc w:val="center"/>
        <w:rPr>
          <w:i/>
        </w:rPr>
      </w:pPr>
    </w:p>
    <w:sectPr w:rsidR="004A51DB" w:rsidRPr="00BE3FF6" w:rsidSect="002D327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0377"/>
    <w:multiLevelType w:val="hybridMultilevel"/>
    <w:tmpl w:val="3EBC28D2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4794"/>
    <w:multiLevelType w:val="hybridMultilevel"/>
    <w:tmpl w:val="57BC4C72"/>
    <w:lvl w:ilvl="0" w:tplc="08D08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97"/>
    <w:rsid w:val="000012B4"/>
    <w:rsid w:val="000079C1"/>
    <w:rsid w:val="00011ACF"/>
    <w:rsid w:val="0001588D"/>
    <w:rsid w:val="000237D7"/>
    <w:rsid w:val="000254E3"/>
    <w:rsid w:val="0002649B"/>
    <w:rsid w:val="00030ED9"/>
    <w:rsid w:val="00034204"/>
    <w:rsid w:val="00045C5A"/>
    <w:rsid w:val="00047033"/>
    <w:rsid w:val="00050770"/>
    <w:rsid w:val="000535B3"/>
    <w:rsid w:val="00055123"/>
    <w:rsid w:val="0005606F"/>
    <w:rsid w:val="000639CF"/>
    <w:rsid w:val="00070340"/>
    <w:rsid w:val="00075B54"/>
    <w:rsid w:val="0007700C"/>
    <w:rsid w:val="00083BBD"/>
    <w:rsid w:val="00083FB2"/>
    <w:rsid w:val="00084A0E"/>
    <w:rsid w:val="0008715A"/>
    <w:rsid w:val="000875E4"/>
    <w:rsid w:val="0009167E"/>
    <w:rsid w:val="00092FE2"/>
    <w:rsid w:val="000B16FF"/>
    <w:rsid w:val="000C22FA"/>
    <w:rsid w:val="000C3F46"/>
    <w:rsid w:val="000C551C"/>
    <w:rsid w:val="000D010C"/>
    <w:rsid w:val="000D0AFA"/>
    <w:rsid w:val="000D5B7B"/>
    <w:rsid w:val="000E1A70"/>
    <w:rsid w:val="000E3395"/>
    <w:rsid w:val="000F212A"/>
    <w:rsid w:val="00100785"/>
    <w:rsid w:val="00104523"/>
    <w:rsid w:val="00105BEC"/>
    <w:rsid w:val="00110FBF"/>
    <w:rsid w:val="001229CC"/>
    <w:rsid w:val="00124C25"/>
    <w:rsid w:val="0012614C"/>
    <w:rsid w:val="00132F15"/>
    <w:rsid w:val="00145A06"/>
    <w:rsid w:val="00162C67"/>
    <w:rsid w:val="001705A0"/>
    <w:rsid w:val="00174D61"/>
    <w:rsid w:val="00183EB5"/>
    <w:rsid w:val="001853B0"/>
    <w:rsid w:val="00186D5D"/>
    <w:rsid w:val="00190448"/>
    <w:rsid w:val="001931FA"/>
    <w:rsid w:val="00195BAD"/>
    <w:rsid w:val="001A0485"/>
    <w:rsid w:val="001B08B0"/>
    <w:rsid w:val="001B11AF"/>
    <w:rsid w:val="001B41F0"/>
    <w:rsid w:val="001B5C1D"/>
    <w:rsid w:val="001C00FF"/>
    <w:rsid w:val="001C297E"/>
    <w:rsid w:val="001C2E25"/>
    <w:rsid w:val="001C4DAF"/>
    <w:rsid w:val="001D52B0"/>
    <w:rsid w:val="001D56C9"/>
    <w:rsid w:val="001E2EF2"/>
    <w:rsid w:val="001E3A55"/>
    <w:rsid w:val="001E6B6C"/>
    <w:rsid w:val="001E761F"/>
    <w:rsid w:val="001F2578"/>
    <w:rsid w:val="001F45DA"/>
    <w:rsid w:val="001F69A5"/>
    <w:rsid w:val="001F6F95"/>
    <w:rsid w:val="00200F8A"/>
    <w:rsid w:val="00202711"/>
    <w:rsid w:val="00203753"/>
    <w:rsid w:val="002105B5"/>
    <w:rsid w:val="002224EA"/>
    <w:rsid w:val="002301F5"/>
    <w:rsid w:val="002456EE"/>
    <w:rsid w:val="002550B2"/>
    <w:rsid w:val="00266B9B"/>
    <w:rsid w:val="00284C25"/>
    <w:rsid w:val="0029262D"/>
    <w:rsid w:val="00294AA4"/>
    <w:rsid w:val="00297AAE"/>
    <w:rsid w:val="002A2D89"/>
    <w:rsid w:val="002A4A09"/>
    <w:rsid w:val="002A5277"/>
    <w:rsid w:val="002A5324"/>
    <w:rsid w:val="002B04CD"/>
    <w:rsid w:val="002B120A"/>
    <w:rsid w:val="002B21F0"/>
    <w:rsid w:val="002B5186"/>
    <w:rsid w:val="002D327C"/>
    <w:rsid w:val="002D35F5"/>
    <w:rsid w:val="002E15E7"/>
    <w:rsid w:val="002E2E45"/>
    <w:rsid w:val="002F0646"/>
    <w:rsid w:val="002F12FC"/>
    <w:rsid w:val="002F4260"/>
    <w:rsid w:val="0032593C"/>
    <w:rsid w:val="00326EEA"/>
    <w:rsid w:val="003309A3"/>
    <w:rsid w:val="003376D7"/>
    <w:rsid w:val="00347A29"/>
    <w:rsid w:val="00352BA0"/>
    <w:rsid w:val="003548D2"/>
    <w:rsid w:val="00367549"/>
    <w:rsid w:val="00367E05"/>
    <w:rsid w:val="003707D9"/>
    <w:rsid w:val="003817B8"/>
    <w:rsid w:val="00383708"/>
    <w:rsid w:val="0038720C"/>
    <w:rsid w:val="00392786"/>
    <w:rsid w:val="003A14C3"/>
    <w:rsid w:val="003A3161"/>
    <w:rsid w:val="003A471D"/>
    <w:rsid w:val="003B365E"/>
    <w:rsid w:val="003C1BB7"/>
    <w:rsid w:val="003C1C0E"/>
    <w:rsid w:val="003C20F2"/>
    <w:rsid w:val="003C4E42"/>
    <w:rsid w:val="003C7B8B"/>
    <w:rsid w:val="003D0688"/>
    <w:rsid w:val="003E6A53"/>
    <w:rsid w:val="003F5F36"/>
    <w:rsid w:val="003F67C5"/>
    <w:rsid w:val="003F7C8F"/>
    <w:rsid w:val="00404269"/>
    <w:rsid w:val="00412C21"/>
    <w:rsid w:val="00417462"/>
    <w:rsid w:val="004212C9"/>
    <w:rsid w:val="0042178B"/>
    <w:rsid w:val="0042276D"/>
    <w:rsid w:val="00444B9A"/>
    <w:rsid w:val="00445166"/>
    <w:rsid w:val="0044638C"/>
    <w:rsid w:val="00456092"/>
    <w:rsid w:val="00460311"/>
    <w:rsid w:val="0046371C"/>
    <w:rsid w:val="0046526C"/>
    <w:rsid w:val="00466B08"/>
    <w:rsid w:val="00467D53"/>
    <w:rsid w:val="004808C5"/>
    <w:rsid w:val="00481330"/>
    <w:rsid w:val="004821C9"/>
    <w:rsid w:val="00484ABF"/>
    <w:rsid w:val="00485E7E"/>
    <w:rsid w:val="0048650B"/>
    <w:rsid w:val="00487276"/>
    <w:rsid w:val="00491D57"/>
    <w:rsid w:val="00492160"/>
    <w:rsid w:val="00494B07"/>
    <w:rsid w:val="004A14C2"/>
    <w:rsid w:val="004A14DA"/>
    <w:rsid w:val="004A51DB"/>
    <w:rsid w:val="004B3F75"/>
    <w:rsid w:val="004C7055"/>
    <w:rsid w:val="004D4C42"/>
    <w:rsid w:val="004D661F"/>
    <w:rsid w:val="004E0F7D"/>
    <w:rsid w:val="004E427F"/>
    <w:rsid w:val="00501382"/>
    <w:rsid w:val="0050277E"/>
    <w:rsid w:val="0051060D"/>
    <w:rsid w:val="005146FB"/>
    <w:rsid w:val="0053035A"/>
    <w:rsid w:val="00540724"/>
    <w:rsid w:val="00552DC1"/>
    <w:rsid w:val="00582872"/>
    <w:rsid w:val="00594DD1"/>
    <w:rsid w:val="005A00AF"/>
    <w:rsid w:val="005A069F"/>
    <w:rsid w:val="005A4410"/>
    <w:rsid w:val="005B629A"/>
    <w:rsid w:val="005D2D20"/>
    <w:rsid w:val="005D681B"/>
    <w:rsid w:val="005E4411"/>
    <w:rsid w:val="005F5FDC"/>
    <w:rsid w:val="006014CD"/>
    <w:rsid w:val="00601FE6"/>
    <w:rsid w:val="006021AD"/>
    <w:rsid w:val="00602614"/>
    <w:rsid w:val="006067AE"/>
    <w:rsid w:val="0060744A"/>
    <w:rsid w:val="006129CA"/>
    <w:rsid w:val="0061782B"/>
    <w:rsid w:val="00617B11"/>
    <w:rsid w:val="00627D31"/>
    <w:rsid w:val="0063175B"/>
    <w:rsid w:val="0063213D"/>
    <w:rsid w:val="00651222"/>
    <w:rsid w:val="006536EF"/>
    <w:rsid w:val="00656D73"/>
    <w:rsid w:val="006643DE"/>
    <w:rsid w:val="0067713E"/>
    <w:rsid w:val="00683B0B"/>
    <w:rsid w:val="00685860"/>
    <w:rsid w:val="00697B6A"/>
    <w:rsid w:val="006A151B"/>
    <w:rsid w:val="006A1EC5"/>
    <w:rsid w:val="006B03C0"/>
    <w:rsid w:val="006B7BBF"/>
    <w:rsid w:val="006D5153"/>
    <w:rsid w:val="006E1249"/>
    <w:rsid w:val="006F1C67"/>
    <w:rsid w:val="007016CF"/>
    <w:rsid w:val="00707404"/>
    <w:rsid w:val="0071081A"/>
    <w:rsid w:val="0071200A"/>
    <w:rsid w:val="007218F1"/>
    <w:rsid w:val="007243FF"/>
    <w:rsid w:val="0072512C"/>
    <w:rsid w:val="00725887"/>
    <w:rsid w:val="00730CF7"/>
    <w:rsid w:val="00750FE2"/>
    <w:rsid w:val="007517D4"/>
    <w:rsid w:val="00754BA0"/>
    <w:rsid w:val="00761059"/>
    <w:rsid w:val="00764BED"/>
    <w:rsid w:val="00773007"/>
    <w:rsid w:val="00774B26"/>
    <w:rsid w:val="00775177"/>
    <w:rsid w:val="00776193"/>
    <w:rsid w:val="00776A8C"/>
    <w:rsid w:val="007910DC"/>
    <w:rsid w:val="00794F32"/>
    <w:rsid w:val="007951D8"/>
    <w:rsid w:val="00797395"/>
    <w:rsid w:val="007A03C5"/>
    <w:rsid w:val="007A0997"/>
    <w:rsid w:val="007A1E8E"/>
    <w:rsid w:val="007A5B69"/>
    <w:rsid w:val="007B04A6"/>
    <w:rsid w:val="007B09C7"/>
    <w:rsid w:val="007B3835"/>
    <w:rsid w:val="007B4BCE"/>
    <w:rsid w:val="007C481F"/>
    <w:rsid w:val="007D2DC9"/>
    <w:rsid w:val="007E7EE1"/>
    <w:rsid w:val="007F2874"/>
    <w:rsid w:val="007F3B7F"/>
    <w:rsid w:val="0080223C"/>
    <w:rsid w:val="008064EB"/>
    <w:rsid w:val="00812365"/>
    <w:rsid w:val="00824609"/>
    <w:rsid w:val="00834A4B"/>
    <w:rsid w:val="00835CBE"/>
    <w:rsid w:val="0084138F"/>
    <w:rsid w:val="00842AD2"/>
    <w:rsid w:val="00853766"/>
    <w:rsid w:val="00861C2E"/>
    <w:rsid w:val="0087655D"/>
    <w:rsid w:val="00882C29"/>
    <w:rsid w:val="008838C9"/>
    <w:rsid w:val="00885C81"/>
    <w:rsid w:val="00896A1F"/>
    <w:rsid w:val="008A0B37"/>
    <w:rsid w:val="008A7414"/>
    <w:rsid w:val="008B1486"/>
    <w:rsid w:val="008B25B0"/>
    <w:rsid w:val="008B70B1"/>
    <w:rsid w:val="008D3716"/>
    <w:rsid w:val="008D6D62"/>
    <w:rsid w:val="008F2CCD"/>
    <w:rsid w:val="008F7966"/>
    <w:rsid w:val="009000F0"/>
    <w:rsid w:val="00900A37"/>
    <w:rsid w:val="00902501"/>
    <w:rsid w:val="00903D68"/>
    <w:rsid w:val="00904756"/>
    <w:rsid w:val="0090686A"/>
    <w:rsid w:val="00910E1E"/>
    <w:rsid w:val="00911F48"/>
    <w:rsid w:val="00913938"/>
    <w:rsid w:val="00915A14"/>
    <w:rsid w:val="00917A6B"/>
    <w:rsid w:val="009221FD"/>
    <w:rsid w:val="009230A7"/>
    <w:rsid w:val="00923698"/>
    <w:rsid w:val="00935A63"/>
    <w:rsid w:val="00941B5C"/>
    <w:rsid w:val="00942E5C"/>
    <w:rsid w:val="00946D13"/>
    <w:rsid w:val="00954C68"/>
    <w:rsid w:val="00961682"/>
    <w:rsid w:val="00970032"/>
    <w:rsid w:val="00974BE2"/>
    <w:rsid w:val="00976B6B"/>
    <w:rsid w:val="009775BA"/>
    <w:rsid w:val="009862C5"/>
    <w:rsid w:val="00987E92"/>
    <w:rsid w:val="009912F8"/>
    <w:rsid w:val="009B0215"/>
    <w:rsid w:val="009B03A4"/>
    <w:rsid w:val="009B0B35"/>
    <w:rsid w:val="009B1B38"/>
    <w:rsid w:val="009B2EDE"/>
    <w:rsid w:val="009B31FD"/>
    <w:rsid w:val="009B5263"/>
    <w:rsid w:val="009D05B4"/>
    <w:rsid w:val="009D7367"/>
    <w:rsid w:val="009D7585"/>
    <w:rsid w:val="009E6048"/>
    <w:rsid w:val="009F069C"/>
    <w:rsid w:val="009F3B91"/>
    <w:rsid w:val="009F5866"/>
    <w:rsid w:val="00A0652F"/>
    <w:rsid w:val="00A11A65"/>
    <w:rsid w:val="00A220EB"/>
    <w:rsid w:val="00A236B8"/>
    <w:rsid w:val="00A30FB2"/>
    <w:rsid w:val="00A33A2E"/>
    <w:rsid w:val="00A37CCD"/>
    <w:rsid w:val="00A516E5"/>
    <w:rsid w:val="00A54DDB"/>
    <w:rsid w:val="00A557E1"/>
    <w:rsid w:val="00A6189E"/>
    <w:rsid w:val="00A64078"/>
    <w:rsid w:val="00A66C76"/>
    <w:rsid w:val="00A73850"/>
    <w:rsid w:val="00A82CBE"/>
    <w:rsid w:val="00A833C8"/>
    <w:rsid w:val="00A850F3"/>
    <w:rsid w:val="00A90D79"/>
    <w:rsid w:val="00A96C88"/>
    <w:rsid w:val="00AA7122"/>
    <w:rsid w:val="00AB0C0C"/>
    <w:rsid w:val="00AB78F6"/>
    <w:rsid w:val="00AC14DB"/>
    <w:rsid w:val="00AC7522"/>
    <w:rsid w:val="00AE1182"/>
    <w:rsid w:val="00AE38DC"/>
    <w:rsid w:val="00AE583C"/>
    <w:rsid w:val="00AF005F"/>
    <w:rsid w:val="00AF35BD"/>
    <w:rsid w:val="00AF35CA"/>
    <w:rsid w:val="00AF7618"/>
    <w:rsid w:val="00B034A4"/>
    <w:rsid w:val="00B060A6"/>
    <w:rsid w:val="00B06EE6"/>
    <w:rsid w:val="00B10D19"/>
    <w:rsid w:val="00B138A5"/>
    <w:rsid w:val="00B16410"/>
    <w:rsid w:val="00B22E5B"/>
    <w:rsid w:val="00B25444"/>
    <w:rsid w:val="00B31FDB"/>
    <w:rsid w:val="00B359D2"/>
    <w:rsid w:val="00B43700"/>
    <w:rsid w:val="00B456C2"/>
    <w:rsid w:val="00B45736"/>
    <w:rsid w:val="00B462B9"/>
    <w:rsid w:val="00B47086"/>
    <w:rsid w:val="00B525A1"/>
    <w:rsid w:val="00B53AED"/>
    <w:rsid w:val="00B55590"/>
    <w:rsid w:val="00B560C6"/>
    <w:rsid w:val="00B6046F"/>
    <w:rsid w:val="00B66E30"/>
    <w:rsid w:val="00B722B3"/>
    <w:rsid w:val="00B7797A"/>
    <w:rsid w:val="00B82123"/>
    <w:rsid w:val="00B8448A"/>
    <w:rsid w:val="00B96280"/>
    <w:rsid w:val="00BA2978"/>
    <w:rsid w:val="00BA39C5"/>
    <w:rsid w:val="00BB2367"/>
    <w:rsid w:val="00BB55C7"/>
    <w:rsid w:val="00BB75B0"/>
    <w:rsid w:val="00BC6354"/>
    <w:rsid w:val="00BC6D9C"/>
    <w:rsid w:val="00BD0B89"/>
    <w:rsid w:val="00BD72F1"/>
    <w:rsid w:val="00BE0096"/>
    <w:rsid w:val="00BE1D46"/>
    <w:rsid w:val="00BE3FF6"/>
    <w:rsid w:val="00BF607B"/>
    <w:rsid w:val="00BF69A8"/>
    <w:rsid w:val="00C036FC"/>
    <w:rsid w:val="00C064A9"/>
    <w:rsid w:val="00C13018"/>
    <w:rsid w:val="00C15A89"/>
    <w:rsid w:val="00C20726"/>
    <w:rsid w:val="00C233F4"/>
    <w:rsid w:val="00C250B8"/>
    <w:rsid w:val="00C2511F"/>
    <w:rsid w:val="00C254CB"/>
    <w:rsid w:val="00C301DC"/>
    <w:rsid w:val="00C306A9"/>
    <w:rsid w:val="00C33A29"/>
    <w:rsid w:val="00C40036"/>
    <w:rsid w:val="00C41A18"/>
    <w:rsid w:val="00C509F8"/>
    <w:rsid w:val="00C55485"/>
    <w:rsid w:val="00C57D28"/>
    <w:rsid w:val="00C65C2F"/>
    <w:rsid w:val="00C6691E"/>
    <w:rsid w:val="00C8132F"/>
    <w:rsid w:val="00C856E9"/>
    <w:rsid w:val="00C86DCD"/>
    <w:rsid w:val="00C911E8"/>
    <w:rsid w:val="00C951BD"/>
    <w:rsid w:val="00C95F45"/>
    <w:rsid w:val="00C97724"/>
    <w:rsid w:val="00CA50CC"/>
    <w:rsid w:val="00CA70FA"/>
    <w:rsid w:val="00CA7B54"/>
    <w:rsid w:val="00CB4BD9"/>
    <w:rsid w:val="00CC25CD"/>
    <w:rsid w:val="00CD07E0"/>
    <w:rsid w:val="00CD4520"/>
    <w:rsid w:val="00CD5570"/>
    <w:rsid w:val="00CE20AF"/>
    <w:rsid w:val="00CE752A"/>
    <w:rsid w:val="00CF2C5A"/>
    <w:rsid w:val="00CF3BE2"/>
    <w:rsid w:val="00D01607"/>
    <w:rsid w:val="00D02F5D"/>
    <w:rsid w:val="00D03BC1"/>
    <w:rsid w:val="00D059A3"/>
    <w:rsid w:val="00D07DB0"/>
    <w:rsid w:val="00D11E41"/>
    <w:rsid w:val="00D1505E"/>
    <w:rsid w:val="00D21561"/>
    <w:rsid w:val="00D234F0"/>
    <w:rsid w:val="00D27DED"/>
    <w:rsid w:val="00D314E8"/>
    <w:rsid w:val="00D4220B"/>
    <w:rsid w:val="00D46EA4"/>
    <w:rsid w:val="00D50D0F"/>
    <w:rsid w:val="00D57A0A"/>
    <w:rsid w:val="00D648F5"/>
    <w:rsid w:val="00D66E56"/>
    <w:rsid w:val="00D834FB"/>
    <w:rsid w:val="00D84619"/>
    <w:rsid w:val="00D8581E"/>
    <w:rsid w:val="00D906F6"/>
    <w:rsid w:val="00D94F0B"/>
    <w:rsid w:val="00DA0227"/>
    <w:rsid w:val="00DA12A6"/>
    <w:rsid w:val="00DA1FFD"/>
    <w:rsid w:val="00DB2FEA"/>
    <w:rsid w:val="00DB6218"/>
    <w:rsid w:val="00DB7B36"/>
    <w:rsid w:val="00DC161C"/>
    <w:rsid w:val="00DD2CC3"/>
    <w:rsid w:val="00DE7B68"/>
    <w:rsid w:val="00DF195B"/>
    <w:rsid w:val="00E04B43"/>
    <w:rsid w:val="00E15179"/>
    <w:rsid w:val="00E21103"/>
    <w:rsid w:val="00E22270"/>
    <w:rsid w:val="00E22A9A"/>
    <w:rsid w:val="00E2598E"/>
    <w:rsid w:val="00E316C1"/>
    <w:rsid w:val="00E31A3D"/>
    <w:rsid w:val="00E31CC9"/>
    <w:rsid w:val="00E33747"/>
    <w:rsid w:val="00E36987"/>
    <w:rsid w:val="00E415A5"/>
    <w:rsid w:val="00E41DCD"/>
    <w:rsid w:val="00E472E1"/>
    <w:rsid w:val="00E476B8"/>
    <w:rsid w:val="00E53E16"/>
    <w:rsid w:val="00E54CF1"/>
    <w:rsid w:val="00E57A33"/>
    <w:rsid w:val="00E61F57"/>
    <w:rsid w:val="00E6286E"/>
    <w:rsid w:val="00E635D0"/>
    <w:rsid w:val="00E804E6"/>
    <w:rsid w:val="00E96F77"/>
    <w:rsid w:val="00E97928"/>
    <w:rsid w:val="00EA595A"/>
    <w:rsid w:val="00EA6B86"/>
    <w:rsid w:val="00EB725B"/>
    <w:rsid w:val="00EB79D8"/>
    <w:rsid w:val="00EC2D0D"/>
    <w:rsid w:val="00ED3F24"/>
    <w:rsid w:val="00ED7B1E"/>
    <w:rsid w:val="00EF1B5A"/>
    <w:rsid w:val="00EF5FC4"/>
    <w:rsid w:val="00EF64E1"/>
    <w:rsid w:val="00F036DA"/>
    <w:rsid w:val="00F07F53"/>
    <w:rsid w:val="00F1093E"/>
    <w:rsid w:val="00F11405"/>
    <w:rsid w:val="00F11897"/>
    <w:rsid w:val="00F123CD"/>
    <w:rsid w:val="00F12B9E"/>
    <w:rsid w:val="00F14D08"/>
    <w:rsid w:val="00F15601"/>
    <w:rsid w:val="00F16B64"/>
    <w:rsid w:val="00F21655"/>
    <w:rsid w:val="00F26A7D"/>
    <w:rsid w:val="00F35CF5"/>
    <w:rsid w:val="00F40EEB"/>
    <w:rsid w:val="00F468FA"/>
    <w:rsid w:val="00F50807"/>
    <w:rsid w:val="00F51AA1"/>
    <w:rsid w:val="00F55A43"/>
    <w:rsid w:val="00F67580"/>
    <w:rsid w:val="00F67A5F"/>
    <w:rsid w:val="00F71C7F"/>
    <w:rsid w:val="00F97DD5"/>
    <w:rsid w:val="00FA436D"/>
    <w:rsid w:val="00FB3808"/>
    <w:rsid w:val="00FB545E"/>
    <w:rsid w:val="00FD30C4"/>
    <w:rsid w:val="00FD552B"/>
    <w:rsid w:val="00FE08D5"/>
    <w:rsid w:val="00FE0B5B"/>
    <w:rsid w:val="00FF114D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86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97"/>
    <w:pPr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516E5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B034A4"/>
    <w:pPr>
      <w:widowControl w:val="0"/>
      <w:shd w:val="clear" w:color="auto" w:fill="FFFFFF"/>
      <w:spacing w:after="0" w:line="370" w:lineRule="exact"/>
      <w:jc w:val="left"/>
    </w:pPr>
    <w:rPr>
      <w:rFonts w:eastAsia="Times New Roman"/>
      <w:color w:val="000000"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034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491D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DC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D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D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86A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86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97"/>
    <w:pPr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516E5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B034A4"/>
    <w:pPr>
      <w:widowControl w:val="0"/>
      <w:shd w:val="clear" w:color="auto" w:fill="FFFFFF"/>
      <w:spacing w:after="0" w:line="370" w:lineRule="exact"/>
      <w:jc w:val="left"/>
    </w:pPr>
    <w:rPr>
      <w:rFonts w:eastAsia="Times New Roman"/>
      <w:color w:val="000000"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034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491D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DC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D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D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86A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shkekjarnam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okmot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Самратова Азиза Аманбековна</dc:creator>
  <cp:lastModifiedBy>Самратова Азиза Аманбековна</cp:lastModifiedBy>
  <cp:revision>12</cp:revision>
  <cp:lastPrinted>2020-08-05T10:08:00Z</cp:lastPrinted>
  <dcterms:created xsi:type="dcterms:W3CDTF">2020-08-03T10:33:00Z</dcterms:created>
  <dcterms:modified xsi:type="dcterms:W3CDTF">2020-08-05T10:30:00Z</dcterms:modified>
</cp:coreProperties>
</file>